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right="-512" w:rightChars="-244" w:firstLine="0" w:firstLineChars="0"/>
        <w:jc w:val="center"/>
        <w:outlineLvl w:val="0"/>
        <w:rPr>
          <w:rFonts w:hint="eastAsia" w:ascii="仿宋" w:hAnsi="仿宋" w:eastAsia="仿宋" w:cs="仿宋"/>
          <w:sz w:val="44"/>
          <w:szCs w:val="44"/>
        </w:rPr>
      </w:pPr>
      <w:r>
        <w:rPr>
          <w:rFonts w:hint="eastAsia" w:ascii="仿宋" w:hAnsi="仿宋" w:eastAsia="仿宋" w:cs="仿宋"/>
          <w:sz w:val="44"/>
          <w:szCs w:val="44"/>
        </w:rPr>
        <w:t>汉中市南郑区人民医院零星维修工程施工单位遴选项目公告</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正昌国际项目管理有限公司受汉中市南郑区人民医院的委托，对汉中市南郑区人民医院后勤零星维修工程企业公开遴选项目进行</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，欢迎符合资格条件的、有能力实施本项目服务的</w:t>
      </w:r>
      <w:r>
        <w:rPr>
          <w:rFonts w:hint="eastAsia" w:ascii="仿宋" w:hAnsi="仿宋" w:eastAsia="仿宋" w:cs="仿宋"/>
          <w:color w:val="000000"/>
          <w:sz w:val="28"/>
          <w:szCs w:val="28"/>
          <w:lang w:eastAsia="zh-CN"/>
        </w:rPr>
        <w:t>企业参与遴选</w:t>
      </w:r>
      <w:r>
        <w:rPr>
          <w:rFonts w:hint="eastAsia" w:ascii="仿宋" w:hAnsi="仿宋" w:eastAsia="仿宋" w:cs="仿宋"/>
          <w:color w:val="000000"/>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2" w:firstLineChars="200"/>
        <w:jc w:val="left"/>
        <w:textAlignment w:val="auto"/>
        <w:outlineLvl w:val="0"/>
        <w:rPr>
          <w:rFonts w:hint="eastAsia" w:ascii="仿宋" w:hAnsi="仿宋" w:eastAsia="仿宋" w:cs="仿宋"/>
          <w:color w:val="000000"/>
          <w:sz w:val="28"/>
          <w:szCs w:val="28"/>
        </w:rPr>
      </w:pPr>
      <w:bookmarkStart w:id="0" w:name="_Toc19991"/>
      <w:bookmarkStart w:id="1" w:name="_Toc19803"/>
      <w:r>
        <w:rPr>
          <w:rFonts w:hint="eastAsia" w:ascii="仿宋" w:hAnsi="仿宋" w:eastAsia="仿宋" w:cs="仿宋"/>
          <w:b/>
          <w:color w:val="000000"/>
          <w:sz w:val="28"/>
          <w:szCs w:val="28"/>
        </w:rPr>
        <w:t>项目名称：</w:t>
      </w:r>
      <w:r>
        <w:rPr>
          <w:rFonts w:hint="eastAsia" w:ascii="仿宋" w:hAnsi="仿宋" w:eastAsia="仿宋" w:cs="仿宋"/>
          <w:color w:val="000000"/>
          <w:sz w:val="28"/>
          <w:szCs w:val="28"/>
        </w:rPr>
        <w:t>汉中市南郑区人民医院后勤零星维修工程企业遴选项目</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二、项目编号：</w:t>
      </w:r>
      <w:r>
        <w:rPr>
          <w:rFonts w:hint="eastAsia" w:ascii="仿宋" w:hAnsi="仿宋" w:eastAsia="仿宋" w:cs="仿宋"/>
          <w:color w:val="000000"/>
          <w:sz w:val="28"/>
          <w:szCs w:val="28"/>
        </w:rPr>
        <w:t>ZCGJ-20231107</w:t>
      </w:r>
    </w:p>
    <w:p>
      <w:pPr>
        <w:keepNext w:val="0"/>
        <w:keepLines w:val="0"/>
        <w:pageBreakBefore w:val="0"/>
        <w:widowControl w:val="0"/>
        <w:kinsoku/>
        <w:wordWrap/>
        <w:overflowPunct/>
        <w:topLinePunct w:val="0"/>
        <w:autoSpaceDE/>
        <w:autoSpaceDN/>
        <w:bidi w:val="0"/>
        <w:adjustRightInd/>
        <w:snapToGrid/>
        <w:spacing w:line="480" w:lineRule="exact"/>
        <w:ind w:firstLine="482"/>
        <w:jc w:val="left"/>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color w:val="000000"/>
          <w:sz w:val="28"/>
          <w:szCs w:val="28"/>
          <w:lang w:eastAsia="zh-CN"/>
        </w:rPr>
        <w:t>建设单位</w:t>
      </w:r>
      <w:r>
        <w:rPr>
          <w:rFonts w:hint="eastAsia" w:ascii="仿宋" w:hAnsi="仿宋" w:eastAsia="仿宋" w:cs="仿宋"/>
          <w:b/>
          <w:color w:val="000000"/>
          <w:sz w:val="28"/>
          <w:szCs w:val="28"/>
        </w:rPr>
        <w:t>名称：</w:t>
      </w:r>
      <w:r>
        <w:rPr>
          <w:rFonts w:hint="eastAsia" w:ascii="仿宋" w:hAnsi="仿宋" w:eastAsia="仿宋" w:cs="仿宋"/>
          <w:color w:val="000000"/>
          <w:sz w:val="28"/>
          <w:szCs w:val="28"/>
        </w:rPr>
        <w:t>汉中市南郑区人民医院</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lang w:eastAsia="zh-CN"/>
        </w:rPr>
        <w:t>汉中市南郑区</w:t>
      </w:r>
      <w:r>
        <w:rPr>
          <w:rFonts w:hint="eastAsia" w:ascii="仿宋" w:hAnsi="仿宋" w:eastAsia="仿宋" w:cs="仿宋"/>
          <w:color w:val="000000"/>
          <w:sz w:val="28"/>
          <w:szCs w:val="28"/>
        </w:rPr>
        <w:t>汉山街道办青年路9号</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联系方式：0916-5510722</w:t>
      </w:r>
    </w:p>
    <w:p>
      <w:pPr>
        <w:keepNext w:val="0"/>
        <w:keepLines w:val="0"/>
        <w:pageBreakBefore w:val="0"/>
        <w:widowControl w:val="0"/>
        <w:kinsoku/>
        <w:wordWrap/>
        <w:overflowPunct/>
        <w:topLinePunct w:val="0"/>
        <w:autoSpaceDE/>
        <w:autoSpaceDN/>
        <w:bidi w:val="0"/>
        <w:adjustRightInd/>
        <w:snapToGrid/>
        <w:spacing w:line="480" w:lineRule="exact"/>
        <w:ind w:firstLine="482"/>
        <w:jc w:val="left"/>
        <w:textAlignment w:val="auto"/>
        <w:outlineLvl w:val="0"/>
        <w:rPr>
          <w:rFonts w:hint="eastAsia" w:ascii="仿宋" w:hAnsi="仿宋" w:eastAsia="仿宋" w:cs="仿宋"/>
          <w:color w:val="000000"/>
          <w:sz w:val="28"/>
          <w:szCs w:val="28"/>
        </w:rPr>
      </w:pPr>
      <w:bookmarkStart w:id="2" w:name="_Toc14493"/>
      <w:bookmarkStart w:id="3" w:name="_Toc28988"/>
      <w:r>
        <w:rPr>
          <w:rFonts w:hint="eastAsia" w:ascii="仿宋" w:hAnsi="仿宋" w:eastAsia="仿宋" w:cs="仿宋"/>
          <w:b/>
          <w:color w:val="000000"/>
          <w:sz w:val="28"/>
          <w:szCs w:val="28"/>
        </w:rPr>
        <w:t>四、代理机构名称：</w:t>
      </w:r>
      <w:r>
        <w:rPr>
          <w:rFonts w:hint="eastAsia" w:ascii="仿宋" w:hAnsi="仿宋" w:eastAsia="仿宋" w:cs="仿宋"/>
          <w:color w:val="000000"/>
          <w:sz w:val="28"/>
          <w:szCs w:val="28"/>
        </w:rPr>
        <w:t>正昌国际项目管理有限公司</w:t>
      </w:r>
      <w:bookmarkEnd w:id="2"/>
      <w:bookmarkEnd w:id="3"/>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  址：汉中市汉台区盛世国际2号楼2005室</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lang w:val="en-US" w:eastAsia="zh-CN"/>
        </w:rPr>
        <w:t>0916-2531080</w:t>
      </w:r>
    </w:p>
    <w:p>
      <w:pPr>
        <w:keepNext w:val="0"/>
        <w:keepLines w:val="0"/>
        <w:pageBreakBefore w:val="0"/>
        <w:widowControl w:val="0"/>
        <w:kinsoku/>
        <w:wordWrap/>
        <w:overflowPunct/>
        <w:topLinePunct w:val="0"/>
        <w:autoSpaceDE/>
        <w:autoSpaceDN/>
        <w:bidi w:val="0"/>
        <w:adjustRightInd/>
        <w:snapToGrid/>
        <w:spacing w:line="480" w:lineRule="exact"/>
        <w:ind w:firstLine="482"/>
        <w:jc w:val="left"/>
        <w:textAlignment w:val="auto"/>
        <w:outlineLvl w:val="0"/>
        <w:rPr>
          <w:rFonts w:hint="eastAsia" w:ascii="仿宋" w:hAnsi="仿宋" w:eastAsia="仿宋" w:cs="仿宋"/>
          <w:color w:val="000000"/>
          <w:sz w:val="28"/>
          <w:szCs w:val="28"/>
        </w:rPr>
      </w:pPr>
      <w:bookmarkStart w:id="4" w:name="_Toc31846"/>
      <w:bookmarkStart w:id="5" w:name="_Toc7120"/>
      <w:r>
        <w:rPr>
          <w:rFonts w:hint="eastAsia" w:ascii="仿宋" w:hAnsi="仿宋" w:eastAsia="仿宋" w:cs="仿宋"/>
          <w:b/>
          <w:color w:val="000000"/>
          <w:sz w:val="28"/>
          <w:szCs w:val="28"/>
        </w:rPr>
        <w:t>五、</w:t>
      </w:r>
      <w:r>
        <w:rPr>
          <w:rFonts w:hint="eastAsia" w:ascii="仿宋" w:hAnsi="仿宋" w:eastAsia="仿宋" w:cs="仿宋"/>
          <w:b/>
          <w:color w:val="000000"/>
          <w:sz w:val="28"/>
          <w:szCs w:val="28"/>
          <w:lang w:eastAsia="zh-CN"/>
        </w:rPr>
        <w:t>遴选</w:t>
      </w:r>
      <w:r>
        <w:rPr>
          <w:rFonts w:hint="eastAsia" w:ascii="仿宋" w:hAnsi="仿宋" w:eastAsia="仿宋" w:cs="仿宋"/>
          <w:b/>
          <w:color w:val="000000"/>
          <w:sz w:val="28"/>
          <w:szCs w:val="28"/>
        </w:rPr>
        <w:t>内容和要求</w:t>
      </w:r>
      <w:r>
        <w:rPr>
          <w:rFonts w:hint="eastAsia" w:ascii="仿宋" w:hAnsi="仿宋" w:eastAsia="仿宋" w:cs="仿宋"/>
          <w:color w:val="000000"/>
          <w:sz w:val="28"/>
          <w:szCs w:val="28"/>
        </w:rPr>
        <w:t>：</w:t>
      </w:r>
      <w:bookmarkEnd w:id="4"/>
      <w:bookmarkEnd w:id="5"/>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内容：本次</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拟择优选取4家符合要求的工程施工企业进入汉中市南郑区人民医院后勤零星维修工程企业备选库。</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服务期限：服务期二年</w:t>
      </w:r>
    </w:p>
    <w:p>
      <w:pPr>
        <w:keepNext w:val="0"/>
        <w:keepLines w:val="0"/>
        <w:pageBreakBefore w:val="0"/>
        <w:widowControl w:val="0"/>
        <w:kinsoku/>
        <w:wordWrap/>
        <w:overflowPunct/>
        <w:topLinePunct w:val="0"/>
        <w:autoSpaceDE/>
        <w:autoSpaceDN/>
        <w:bidi w:val="0"/>
        <w:adjustRightInd/>
        <w:snapToGrid/>
        <w:spacing w:line="480" w:lineRule="exact"/>
        <w:ind w:firstLine="482"/>
        <w:jc w:val="left"/>
        <w:textAlignment w:val="auto"/>
        <w:outlineLvl w:val="0"/>
        <w:rPr>
          <w:rFonts w:hint="eastAsia" w:ascii="仿宋" w:hAnsi="仿宋" w:eastAsia="仿宋" w:cs="仿宋"/>
          <w:b/>
          <w:color w:val="000000"/>
          <w:sz w:val="28"/>
          <w:szCs w:val="28"/>
        </w:rPr>
      </w:pPr>
      <w:bookmarkStart w:id="6" w:name="_Toc25996"/>
      <w:bookmarkStart w:id="7" w:name="_Toc15935"/>
      <w:r>
        <w:rPr>
          <w:rFonts w:hint="eastAsia" w:ascii="仿宋" w:hAnsi="仿宋" w:eastAsia="仿宋" w:cs="仿宋"/>
          <w:b/>
          <w:color w:val="000000"/>
          <w:sz w:val="28"/>
          <w:szCs w:val="28"/>
        </w:rPr>
        <w:t>六、供应商资格要求：</w:t>
      </w:r>
      <w:bookmarkEnd w:id="6"/>
      <w:bookmarkEnd w:id="7"/>
    </w:p>
    <w:p>
      <w:pPr>
        <w:keepNext w:val="0"/>
        <w:keepLines w:val="0"/>
        <w:pageBreakBefore w:val="0"/>
        <w:widowControl w:val="0"/>
        <w:kinsoku/>
        <w:wordWrap/>
        <w:overflowPunct/>
        <w:topLinePunct w:val="0"/>
        <w:autoSpaceDE/>
        <w:autoSpaceDN/>
        <w:bidi w:val="0"/>
        <w:adjustRightInd/>
        <w:snapToGrid/>
        <w:spacing w:line="480" w:lineRule="exact"/>
        <w:ind w:firstLine="477"/>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供应商应符合以下要求：</w:t>
      </w:r>
    </w:p>
    <w:p>
      <w:pPr>
        <w:keepNext w:val="0"/>
        <w:keepLines w:val="0"/>
        <w:pageBreakBefore w:val="0"/>
        <w:widowControl w:val="0"/>
        <w:kinsoku/>
        <w:wordWrap/>
        <w:overflowPunct/>
        <w:topLinePunct w:val="0"/>
        <w:autoSpaceDE/>
        <w:autoSpaceDN/>
        <w:bidi w:val="0"/>
        <w:adjustRightInd/>
        <w:snapToGrid/>
        <w:spacing w:line="480" w:lineRule="exact"/>
        <w:ind w:firstLine="477"/>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1.企业法人营业执照（统一社会信用代码），经营范围与本项目不适应的施工企业不得参与。</w:t>
      </w:r>
    </w:p>
    <w:p>
      <w:pPr>
        <w:keepNext w:val="0"/>
        <w:keepLines w:val="0"/>
        <w:pageBreakBefore w:val="0"/>
        <w:widowControl w:val="0"/>
        <w:kinsoku/>
        <w:wordWrap/>
        <w:overflowPunct/>
        <w:topLinePunct w:val="0"/>
        <w:autoSpaceDE/>
        <w:autoSpaceDN/>
        <w:bidi w:val="0"/>
        <w:adjustRightInd/>
        <w:snapToGrid/>
        <w:spacing w:line="480" w:lineRule="exact"/>
        <w:ind w:firstLine="477"/>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2.法定代表人授权书（附法定代表人身份证复印件）及被授权人身份证（法定代表人直接参加</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只须提供法定代表人身份证）；</w:t>
      </w:r>
    </w:p>
    <w:p>
      <w:pPr>
        <w:keepNext w:val="0"/>
        <w:keepLines w:val="0"/>
        <w:pageBreakBefore w:val="0"/>
        <w:widowControl w:val="0"/>
        <w:kinsoku/>
        <w:wordWrap/>
        <w:overflowPunct/>
        <w:topLinePunct w:val="0"/>
        <w:autoSpaceDE/>
        <w:autoSpaceDN/>
        <w:bidi w:val="0"/>
        <w:adjustRightInd/>
        <w:snapToGrid/>
        <w:spacing w:line="480" w:lineRule="exact"/>
        <w:ind w:firstLine="477"/>
        <w:textAlignment w:val="auto"/>
        <w:outlineLvl w:val="1"/>
        <w:rPr>
          <w:rFonts w:hint="eastAsia" w:ascii="仿宋" w:hAnsi="仿宋" w:eastAsia="仿宋" w:cs="仿宋"/>
          <w:color w:val="000000"/>
          <w:sz w:val="28"/>
          <w:szCs w:val="28"/>
        </w:rPr>
      </w:pPr>
      <w:bookmarkStart w:id="8" w:name="_Toc32006"/>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.具有履行合同所必需的设备和专业技术能力；</w:t>
      </w:r>
      <w:bookmarkEnd w:id="8"/>
      <w:r>
        <w:rPr>
          <w:rFonts w:hint="eastAsia" w:ascii="仿宋" w:hAnsi="仿宋" w:eastAsia="仿宋" w:cs="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77"/>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.提供参加本次</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exact"/>
        <w:ind w:firstLine="477"/>
        <w:textAlignment w:val="auto"/>
        <w:outlineLvl w:val="1"/>
        <w:rPr>
          <w:rFonts w:hint="eastAsia" w:ascii="仿宋" w:hAnsi="仿宋" w:eastAsia="仿宋" w:cs="仿宋"/>
          <w:color w:val="000000"/>
          <w:sz w:val="28"/>
          <w:szCs w:val="28"/>
        </w:rPr>
      </w:pPr>
      <w:bookmarkStart w:id="9" w:name="_Toc11397"/>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.本项目不接受联合体</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w:t>
      </w:r>
      <w:bookmarkEnd w:id="9"/>
    </w:p>
    <w:p>
      <w:pPr>
        <w:keepNext w:val="0"/>
        <w:keepLines w:val="0"/>
        <w:pageBreakBefore w:val="0"/>
        <w:widowControl w:val="0"/>
        <w:kinsoku/>
        <w:wordWrap/>
        <w:overflowPunct/>
        <w:topLinePunct w:val="0"/>
        <w:autoSpaceDE/>
        <w:autoSpaceDN/>
        <w:bidi w:val="0"/>
        <w:adjustRightInd/>
        <w:snapToGrid/>
        <w:spacing w:line="480" w:lineRule="exact"/>
        <w:ind w:firstLine="281" w:firstLineChars="100"/>
        <w:jc w:val="left"/>
        <w:textAlignment w:val="auto"/>
        <w:outlineLvl w:val="0"/>
        <w:rPr>
          <w:rFonts w:hint="eastAsia" w:ascii="仿宋" w:hAnsi="仿宋" w:eastAsia="仿宋" w:cs="仿宋"/>
          <w:b/>
          <w:color w:val="000000"/>
          <w:sz w:val="28"/>
          <w:szCs w:val="28"/>
        </w:rPr>
      </w:pPr>
      <w:bookmarkStart w:id="10" w:name="_Toc8662"/>
      <w:bookmarkStart w:id="11" w:name="_Toc21207"/>
      <w:r>
        <w:rPr>
          <w:rFonts w:hint="eastAsia" w:ascii="仿宋" w:hAnsi="仿宋" w:eastAsia="仿宋" w:cs="仿宋"/>
          <w:b/>
          <w:color w:val="000000"/>
          <w:sz w:val="28"/>
          <w:szCs w:val="28"/>
          <w:lang w:eastAsia="zh-CN"/>
        </w:rPr>
        <w:t>七</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遴选文件</w:t>
      </w:r>
      <w:r>
        <w:rPr>
          <w:rFonts w:hint="eastAsia" w:ascii="仿宋" w:hAnsi="仿宋" w:eastAsia="仿宋" w:cs="仿宋"/>
          <w:b/>
          <w:color w:val="000000"/>
          <w:sz w:val="28"/>
          <w:szCs w:val="28"/>
        </w:rPr>
        <w:t>发售：</w:t>
      </w:r>
      <w:bookmarkEnd w:id="10"/>
      <w:bookmarkEnd w:id="11"/>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1、发售时间：2023年</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日至2023年</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日止，每天上午08:00-12:00 下午14:00-18:00（法定节假日除外）。供应商购买</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文件时需携带下列证明文件（加盖公章）：</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⑴供应商出具的对购买人的授权书或介绍信原件；</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⑵购买人的身份证复印件（携带原件）。</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outlineLvl w:val="1"/>
        <w:rPr>
          <w:rFonts w:hint="eastAsia" w:ascii="仿宋" w:hAnsi="仿宋" w:eastAsia="仿宋" w:cs="仿宋"/>
          <w:color w:val="000000"/>
          <w:sz w:val="28"/>
          <w:szCs w:val="28"/>
        </w:rPr>
      </w:pPr>
      <w:bookmarkStart w:id="12" w:name="_Toc30032"/>
      <w:r>
        <w:rPr>
          <w:rFonts w:hint="eastAsia" w:ascii="仿宋" w:hAnsi="仿宋" w:eastAsia="仿宋" w:cs="仿宋"/>
          <w:color w:val="000000"/>
          <w:sz w:val="28"/>
          <w:szCs w:val="28"/>
        </w:rPr>
        <w:t>2、发售地点：</w:t>
      </w:r>
      <w:bookmarkEnd w:id="12"/>
      <w:r>
        <w:rPr>
          <w:rFonts w:hint="eastAsia" w:ascii="仿宋" w:hAnsi="仿宋" w:eastAsia="仿宋" w:cs="仿宋"/>
          <w:color w:val="000000"/>
          <w:sz w:val="28"/>
          <w:szCs w:val="28"/>
        </w:rPr>
        <w:t>汉中市汉台区盛世国际2号楼2005室</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3、文件售价：</w:t>
      </w:r>
      <w:r>
        <w:rPr>
          <w:rFonts w:hint="eastAsia" w:ascii="仿宋" w:hAnsi="仿宋" w:eastAsia="仿宋" w:cs="仿宋"/>
          <w:color w:val="000000"/>
          <w:sz w:val="28"/>
          <w:szCs w:val="28"/>
          <w:lang w:eastAsia="zh-CN"/>
        </w:rPr>
        <w:t>遴选文件</w:t>
      </w:r>
      <w:r>
        <w:rPr>
          <w:rFonts w:hint="eastAsia" w:ascii="仿宋" w:hAnsi="仿宋" w:eastAsia="仿宋" w:cs="仿宋"/>
          <w:color w:val="000000"/>
          <w:sz w:val="28"/>
          <w:szCs w:val="28"/>
        </w:rPr>
        <w:t>每套售价人民币</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00元，售后不退。</w:t>
      </w:r>
    </w:p>
    <w:p>
      <w:pPr>
        <w:keepNext w:val="0"/>
        <w:keepLines w:val="0"/>
        <w:pageBreakBefore w:val="0"/>
        <w:widowControl w:val="0"/>
        <w:kinsoku/>
        <w:wordWrap/>
        <w:overflowPunct/>
        <w:topLinePunct w:val="0"/>
        <w:autoSpaceDE/>
        <w:autoSpaceDN/>
        <w:bidi w:val="0"/>
        <w:adjustRightInd/>
        <w:snapToGrid/>
        <w:spacing w:line="480" w:lineRule="exact"/>
        <w:ind w:firstLine="482"/>
        <w:jc w:val="left"/>
        <w:textAlignment w:val="auto"/>
        <w:outlineLvl w:val="0"/>
        <w:rPr>
          <w:rFonts w:hint="eastAsia" w:ascii="仿宋" w:hAnsi="仿宋" w:eastAsia="仿宋" w:cs="仿宋"/>
          <w:b/>
          <w:color w:val="000000"/>
          <w:sz w:val="28"/>
          <w:szCs w:val="28"/>
        </w:rPr>
      </w:pPr>
      <w:bookmarkStart w:id="13" w:name="_Toc5708"/>
      <w:bookmarkStart w:id="14" w:name="_Toc29796"/>
      <w:r>
        <w:rPr>
          <w:rFonts w:hint="eastAsia" w:ascii="仿宋" w:hAnsi="仿宋" w:eastAsia="仿宋" w:cs="仿宋"/>
          <w:b/>
          <w:color w:val="000000"/>
          <w:sz w:val="28"/>
          <w:szCs w:val="28"/>
        </w:rPr>
        <w:t>九、响应文件截止时间及</w:t>
      </w:r>
      <w:r>
        <w:rPr>
          <w:rFonts w:hint="eastAsia" w:ascii="仿宋" w:hAnsi="仿宋" w:eastAsia="仿宋" w:cs="仿宋"/>
          <w:b/>
          <w:color w:val="000000"/>
          <w:sz w:val="28"/>
          <w:szCs w:val="28"/>
          <w:lang w:eastAsia="zh-CN"/>
        </w:rPr>
        <w:t>开启</w:t>
      </w:r>
      <w:r>
        <w:rPr>
          <w:rFonts w:hint="eastAsia" w:ascii="仿宋" w:hAnsi="仿宋" w:eastAsia="仿宋" w:cs="仿宋"/>
          <w:b/>
          <w:color w:val="000000"/>
          <w:sz w:val="28"/>
          <w:szCs w:val="28"/>
        </w:rPr>
        <w:t>时间和地点：</w:t>
      </w:r>
      <w:bookmarkEnd w:id="13"/>
      <w:bookmarkEnd w:id="14"/>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响应文件须密封后于响应文件截止时间前递至</w:t>
      </w:r>
      <w:r>
        <w:rPr>
          <w:rFonts w:hint="eastAsia" w:ascii="仿宋" w:hAnsi="仿宋" w:eastAsia="仿宋" w:cs="仿宋"/>
          <w:color w:val="000000"/>
          <w:sz w:val="28"/>
          <w:szCs w:val="28"/>
          <w:lang w:eastAsia="zh-CN"/>
        </w:rPr>
        <w:t>开启</w:t>
      </w:r>
      <w:r>
        <w:rPr>
          <w:rFonts w:hint="eastAsia" w:ascii="仿宋" w:hAnsi="仿宋" w:eastAsia="仿宋" w:cs="仿宋"/>
          <w:color w:val="000000"/>
          <w:sz w:val="28"/>
          <w:szCs w:val="28"/>
        </w:rPr>
        <w:t>地点。逾期送达或不符合规定的响应文件恕不接受。</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1、响应文件截止时间：2023年</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时</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开启</w:t>
      </w:r>
      <w:r>
        <w:rPr>
          <w:rFonts w:hint="eastAsia" w:ascii="仿宋" w:hAnsi="仿宋" w:eastAsia="仿宋" w:cs="仿宋"/>
          <w:color w:val="000000"/>
          <w:sz w:val="28"/>
          <w:szCs w:val="28"/>
        </w:rPr>
        <w:t>时间：2023年</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时</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开启</w:t>
      </w:r>
      <w:r>
        <w:rPr>
          <w:rFonts w:hint="eastAsia" w:ascii="仿宋" w:hAnsi="仿宋" w:eastAsia="仿宋" w:cs="仿宋"/>
          <w:color w:val="000000"/>
          <w:sz w:val="28"/>
          <w:szCs w:val="28"/>
        </w:rPr>
        <w:t>地点：汉中市汉台区盛世国际2号楼2005室</w:t>
      </w:r>
    </w:p>
    <w:p>
      <w:pPr>
        <w:keepNext w:val="0"/>
        <w:keepLines w:val="0"/>
        <w:pageBreakBefore w:val="0"/>
        <w:widowControl w:val="0"/>
        <w:kinsoku/>
        <w:wordWrap/>
        <w:overflowPunct/>
        <w:topLinePunct w:val="0"/>
        <w:autoSpaceDE/>
        <w:autoSpaceDN/>
        <w:bidi w:val="0"/>
        <w:adjustRightInd/>
        <w:snapToGrid/>
        <w:spacing w:line="480" w:lineRule="exact"/>
        <w:ind w:firstLine="482"/>
        <w:jc w:val="left"/>
        <w:textAlignment w:val="auto"/>
        <w:outlineLvl w:val="0"/>
        <w:rPr>
          <w:rFonts w:hint="eastAsia" w:ascii="仿宋" w:hAnsi="仿宋" w:eastAsia="仿宋" w:cs="仿宋"/>
          <w:b/>
          <w:color w:val="000000"/>
          <w:sz w:val="28"/>
          <w:szCs w:val="28"/>
        </w:rPr>
      </w:pPr>
      <w:bookmarkStart w:id="15" w:name="_Toc15654"/>
      <w:bookmarkStart w:id="16" w:name="_Toc29341"/>
      <w:r>
        <w:rPr>
          <w:rFonts w:hint="eastAsia" w:ascii="仿宋" w:hAnsi="仿宋" w:eastAsia="仿宋" w:cs="仿宋"/>
          <w:b/>
          <w:color w:val="000000"/>
          <w:sz w:val="28"/>
          <w:szCs w:val="28"/>
        </w:rPr>
        <w:t>十、其他应说明的事项：</w:t>
      </w:r>
      <w:bookmarkEnd w:id="15"/>
      <w:bookmarkEnd w:id="16"/>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本公告期限3个工作日，通过汉中市南郑区政府信息网对外发布。</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建设单位</w:t>
      </w:r>
      <w:r>
        <w:rPr>
          <w:rFonts w:hint="eastAsia" w:ascii="仿宋" w:hAnsi="仿宋" w:eastAsia="仿宋" w:cs="仿宋"/>
          <w:color w:val="000000"/>
          <w:sz w:val="28"/>
          <w:szCs w:val="28"/>
        </w:rPr>
        <w:t>：汉中市南郑区人民医院</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联系人：苏先生</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联系电话：0916-5510722</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采购代理机构：正昌国际项目管理有限公司</w:t>
      </w:r>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lang w:val="en-US" w:eastAsia="zh-CN"/>
        </w:rPr>
        <w:t>0916-2531080</w:t>
      </w:r>
      <w:bookmarkStart w:id="19" w:name="_GoBack"/>
      <w:bookmarkEnd w:id="19"/>
    </w:p>
    <w:p>
      <w:pPr>
        <w:keepNext w:val="0"/>
        <w:keepLines w:val="0"/>
        <w:pageBreakBefore w:val="0"/>
        <w:widowControl w:val="0"/>
        <w:kinsoku/>
        <w:wordWrap/>
        <w:overflowPunct/>
        <w:topLinePunct w:val="0"/>
        <w:autoSpaceDE/>
        <w:autoSpaceDN/>
        <w:bidi w:val="0"/>
        <w:adjustRightInd/>
        <w:snapToGrid/>
        <w:spacing w:line="480" w:lineRule="exact"/>
        <w:ind w:firstLine="477"/>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联系电话：</w:t>
      </w:r>
      <w:r>
        <w:rPr>
          <w:rFonts w:hint="eastAsia" w:ascii="仿宋" w:hAnsi="仿宋" w:eastAsia="仿宋" w:cs="仿宋"/>
          <w:color w:val="000000"/>
          <w:sz w:val="28"/>
          <w:szCs w:val="28"/>
        </w:rPr>
        <w:t>汤</w:t>
      </w:r>
      <w:r>
        <w:rPr>
          <w:rFonts w:hint="eastAsia" w:ascii="仿宋" w:hAnsi="仿宋" w:eastAsia="仿宋" w:cs="仿宋"/>
          <w:color w:val="000000"/>
          <w:sz w:val="28"/>
          <w:szCs w:val="28"/>
          <w:lang w:eastAsia="zh-CN"/>
        </w:rPr>
        <w:t>先生</w:t>
      </w:r>
      <w:r>
        <w:rPr>
          <w:rFonts w:hint="eastAsia" w:ascii="仿宋" w:hAnsi="仿宋" w:eastAsia="仿宋" w:cs="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815" w:rightChars="-388"/>
        <w:jc w:val="left"/>
        <w:textAlignment w:val="auto"/>
        <w:outlineLvl w:val="0"/>
        <w:rPr>
          <w:rFonts w:hint="eastAsia" w:ascii="仿宋" w:hAnsi="仿宋" w:eastAsia="仿宋" w:cs="仿宋"/>
          <w:color w:val="000000"/>
          <w:sz w:val="28"/>
          <w:szCs w:val="28"/>
        </w:rPr>
      </w:pPr>
      <w:bookmarkStart w:id="17" w:name="_Toc14536"/>
      <w:bookmarkStart w:id="18" w:name="_Toc5206"/>
    </w:p>
    <w:p>
      <w:pPr>
        <w:keepNext w:val="0"/>
        <w:keepLines w:val="0"/>
        <w:pageBreakBefore w:val="0"/>
        <w:widowControl w:val="0"/>
        <w:kinsoku/>
        <w:wordWrap/>
        <w:overflowPunct/>
        <w:topLinePunct w:val="0"/>
        <w:autoSpaceDE/>
        <w:autoSpaceDN/>
        <w:bidi w:val="0"/>
        <w:adjustRightInd/>
        <w:snapToGrid/>
        <w:spacing w:line="480" w:lineRule="exact"/>
        <w:ind w:right="-1153" w:rightChars="-549" w:firstLine="5880" w:firstLineChars="2100"/>
        <w:jc w:val="left"/>
        <w:textAlignment w:val="auto"/>
        <w:outlineLvl w:val="0"/>
        <w:rPr>
          <w:rFonts w:hint="eastAsia" w:ascii="仿宋" w:hAnsi="仿宋" w:eastAsia="仿宋" w:cs="仿宋"/>
          <w:sz w:val="28"/>
          <w:szCs w:val="28"/>
        </w:rPr>
      </w:pPr>
      <w:r>
        <w:rPr>
          <w:rFonts w:hint="eastAsia" w:ascii="仿宋" w:hAnsi="仿宋" w:eastAsia="仿宋" w:cs="仿宋"/>
          <w:color w:val="000000"/>
          <w:sz w:val="28"/>
          <w:szCs w:val="28"/>
        </w:rPr>
        <w:t>正昌国际项目管理有限公司</w:t>
      </w:r>
      <w:bookmarkEnd w:id="17"/>
      <w:bookmarkEnd w:id="18"/>
    </w:p>
    <w:p>
      <w:pPr>
        <w:keepNext w:val="0"/>
        <w:keepLines w:val="0"/>
        <w:pageBreakBefore w:val="0"/>
        <w:widowControl w:val="0"/>
        <w:kinsoku/>
        <w:wordWrap/>
        <w:overflowPunct/>
        <w:topLinePunct w:val="0"/>
        <w:autoSpaceDE/>
        <w:autoSpaceDN/>
        <w:bidi w:val="0"/>
        <w:adjustRightInd/>
        <w:snapToGrid/>
        <w:spacing w:line="480" w:lineRule="exact"/>
        <w:ind w:right="-815" w:rightChars="-388"/>
        <w:jc w:val="center"/>
        <w:textAlignment w:val="auto"/>
        <w:rPr>
          <w:rFonts w:hint="eastAsia" w:ascii="宋体" w:hAnsi="宋体"/>
          <w:sz w:val="44"/>
          <w:szCs w:val="44"/>
        </w:rPr>
      </w:pPr>
      <w:r>
        <w:rPr>
          <w:rFonts w:hint="eastAsia" w:ascii="仿宋" w:hAnsi="仿宋" w:eastAsia="仿宋" w:cs="仿宋"/>
          <w:color w:val="000000"/>
          <w:sz w:val="28"/>
          <w:szCs w:val="28"/>
        </w:rPr>
        <w:t xml:space="preserve">                                             2023年</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3B5C0"/>
    <w:multiLevelType w:val="singleLevel"/>
    <w:tmpl w:val="0263B5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zlhZDVkMmFlZDBjNWJiODNmNWI5YjVlYzcyY2IifQ=="/>
  </w:docVars>
  <w:rsids>
    <w:rsidRoot w:val="51225F0D"/>
    <w:rsid w:val="5122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2023-11-17T03:11:00Z</dcterms:created>
  <dc:creator>天天向上</dc:creator>
  <cp:lastModifiedBy>天天向上</cp:lastModifiedBy>
  <dcterms:modified xsi:type="dcterms:W3CDTF">2023-11-17T03:13:46Z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E14F92C9AED54A48B9B9E1FB4B475108_11</vt:lpwstr>
  </property>
</Properties>
</file>