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spacing w:line="360" w:lineRule="auto"/>
        <w:jc w:val="center"/>
        <w:outlineLvl w:val="0"/>
        <w:rPr>
          <w:rFonts w:hint="eastAsia" w:ascii="仿宋" w:hAnsi="仿宋" w:eastAsia="仿宋" w:cs="仿宋"/>
          <w:b/>
          <w:sz w:val="32"/>
          <w:szCs w:val="32"/>
          <w:lang w:val="zh-CN"/>
        </w:rPr>
      </w:pPr>
      <w:r>
        <w:rPr>
          <w:rFonts w:hint="eastAsia" w:ascii="仿宋" w:hAnsi="仿宋" w:eastAsia="仿宋" w:cs="仿宋"/>
          <w:b/>
          <w:sz w:val="32"/>
          <w:szCs w:val="32"/>
          <w:lang w:val="zh-CN"/>
        </w:rPr>
        <w:t>南郑区工业园区2024年度安全生产管理服务项目</w:t>
      </w:r>
      <w:r>
        <w:rPr>
          <w:rFonts w:hint="eastAsia" w:ascii="仿宋" w:hAnsi="仿宋" w:eastAsia="仿宋" w:cs="仿宋"/>
          <w:b/>
          <w:sz w:val="32"/>
          <w:szCs w:val="32"/>
          <w:lang w:val="en-US" w:eastAsia="zh-CN"/>
        </w:rPr>
        <w:t xml:space="preserve">         </w:t>
      </w:r>
      <w:r>
        <w:rPr>
          <w:rFonts w:hint="eastAsia" w:ascii="仿宋" w:hAnsi="仿宋" w:eastAsia="仿宋" w:cs="仿宋"/>
          <w:b/>
          <w:sz w:val="32"/>
          <w:szCs w:val="32"/>
          <w:lang w:val="zh-CN"/>
        </w:rPr>
        <w:t>竞争性磋商公告</w:t>
      </w:r>
    </w:p>
    <w:p>
      <w:pPr>
        <w:pStyle w:val="4"/>
        <w:keepNext w:val="0"/>
        <w:keepLines w:val="0"/>
        <w:pageBreakBefore w:val="0"/>
        <w:widowControl/>
        <w:kinsoku/>
        <w:wordWrap/>
        <w:overflowPunct/>
        <w:topLinePunct w:val="0"/>
        <w:autoSpaceDE/>
        <w:autoSpaceDN/>
        <w:bidi w:val="0"/>
        <w:adjustRightInd/>
        <w:snapToGrid/>
        <w:spacing w:line="460" w:lineRule="exact"/>
        <w:textAlignment w:val="auto"/>
        <w:outlineLvl w:val="5"/>
        <w:rPr>
          <w:rFonts w:hint="eastAsia" w:ascii="仿宋" w:hAnsi="仿宋" w:eastAsia="仿宋" w:cs="仿宋"/>
          <w:sz w:val="24"/>
          <w:szCs w:val="24"/>
        </w:rPr>
      </w:pPr>
      <w:r>
        <w:rPr>
          <w:rFonts w:hint="eastAsia" w:ascii="仿宋" w:hAnsi="仿宋" w:eastAsia="仿宋" w:cs="仿宋"/>
          <w:b/>
          <w:sz w:val="24"/>
          <w:szCs w:val="24"/>
        </w:rPr>
        <w:t xml:space="preserve"> 项目概况</w:t>
      </w:r>
    </w:p>
    <w:p>
      <w:pPr>
        <w:pStyle w:val="4"/>
        <w:keepNext w:val="0"/>
        <w:keepLines w:val="0"/>
        <w:pageBreakBefore w:val="0"/>
        <w:widowControl/>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南郑区工业园区2024年度安全生产管理服务项目的潜在供应商应在正昌国际项目管理有限公司（汉中市汉台区盛世国际2号楼2005室）获取采购文件，并于 2024年</w:t>
      </w:r>
      <w:r>
        <w:rPr>
          <w:rFonts w:hint="eastAsia" w:ascii="仿宋" w:hAnsi="仿宋" w:eastAsia="仿宋" w:cs="仿宋"/>
          <w:sz w:val="24"/>
          <w:szCs w:val="24"/>
          <w:lang w:val="en-US" w:eastAsia="zh-CN"/>
        </w:rPr>
        <w:t>4</w:t>
      </w:r>
      <w:r>
        <w:rPr>
          <w:rFonts w:hint="eastAsia" w:ascii="仿宋" w:hAnsi="仿宋" w:eastAsia="仿宋" w:cs="仿宋"/>
          <w:sz w:val="24"/>
          <w:szCs w:val="24"/>
        </w:rPr>
        <w:t>月</w:t>
      </w:r>
      <w:r>
        <w:rPr>
          <w:rFonts w:hint="eastAsia" w:ascii="仿宋" w:hAnsi="仿宋" w:eastAsia="仿宋" w:cs="仿宋"/>
          <w:sz w:val="24"/>
          <w:szCs w:val="24"/>
          <w:lang w:val="en-US" w:eastAsia="zh-CN"/>
        </w:rPr>
        <w:t>15</w:t>
      </w:r>
      <w:r>
        <w:rPr>
          <w:rFonts w:hint="eastAsia" w:ascii="仿宋" w:hAnsi="仿宋" w:eastAsia="仿宋" w:cs="仿宋"/>
          <w:sz w:val="24"/>
          <w:szCs w:val="24"/>
        </w:rPr>
        <w:t>日 14时30分 （北京时</w:t>
      </w:r>
      <w:bookmarkStart w:id="0" w:name="_GoBack"/>
      <w:bookmarkEnd w:id="0"/>
      <w:r>
        <w:rPr>
          <w:rFonts w:hint="eastAsia" w:ascii="仿宋" w:hAnsi="仿宋" w:eastAsia="仿宋" w:cs="仿宋"/>
          <w:sz w:val="24"/>
          <w:szCs w:val="24"/>
        </w:rPr>
        <w:t>间）前提交响应文件。</w:t>
      </w:r>
    </w:p>
    <w:p>
      <w:pPr>
        <w:pStyle w:val="4"/>
        <w:keepNext w:val="0"/>
        <w:keepLines w:val="0"/>
        <w:pageBreakBefore w:val="0"/>
        <w:widowControl/>
        <w:kinsoku/>
        <w:wordWrap/>
        <w:overflowPunct/>
        <w:topLinePunct w:val="0"/>
        <w:autoSpaceDE/>
        <w:autoSpaceDN/>
        <w:bidi w:val="0"/>
        <w:adjustRightInd/>
        <w:snapToGrid/>
        <w:spacing w:line="460" w:lineRule="exact"/>
        <w:textAlignment w:val="auto"/>
        <w:outlineLvl w:val="3"/>
        <w:rPr>
          <w:rFonts w:hint="eastAsia" w:ascii="仿宋" w:hAnsi="仿宋" w:eastAsia="仿宋" w:cs="仿宋"/>
          <w:sz w:val="24"/>
          <w:szCs w:val="24"/>
        </w:rPr>
      </w:pPr>
      <w:r>
        <w:rPr>
          <w:rFonts w:hint="eastAsia" w:ascii="仿宋" w:hAnsi="仿宋" w:eastAsia="仿宋" w:cs="仿宋"/>
          <w:b/>
          <w:sz w:val="24"/>
          <w:szCs w:val="24"/>
        </w:rPr>
        <w:t>一、项目基本情况</w:t>
      </w:r>
    </w:p>
    <w:p>
      <w:pPr>
        <w:pStyle w:val="4"/>
        <w:keepNext w:val="0"/>
        <w:keepLines w:val="0"/>
        <w:pageBreakBefore w:val="0"/>
        <w:widowControl/>
        <w:kinsoku/>
        <w:wordWrap/>
        <w:overflowPunct/>
        <w:topLinePunct w:val="0"/>
        <w:autoSpaceDE/>
        <w:autoSpaceDN/>
        <w:bidi w:val="0"/>
        <w:adjustRightInd/>
        <w:snapToGrid/>
        <w:spacing w:line="46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rPr>
        <w:t>项目编号：ZCGJ-202</w:t>
      </w:r>
      <w:r>
        <w:rPr>
          <w:rFonts w:hint="eastAsia" w:ascii="仿宋" w:hAnsi="仿宋" w:eastAsia="仿宋" w:cs="仿宋"/>
          <w:sz w:val="24"/>
          <w:szCs w:val="24"/>
          <w:lang w:val="en-US" w:eastAsia="zh-CN"/>
        </w:rPr>
        <w:t>4</w:t>
      </w:r>
      <w:r>
        <w:rPr>
          <w:rFonts w:hint="eastAsia" w:ascii="仿宋" w:hAnsi="仿宋" w:eastAsia="仿宋" w:cs="仿宋"/>
          <w:sz w:val="24"/>
          <w:szCs w:val="24"/>
        </w:rPr>
        <w:t>-0023</w:t>
      </w:r>
      <w:r>
        <w:rPr>
          <w:rFonts w:hint="eastAsia" w:ascii="仿宋" w:hAnsi="仿宋" w:eastAsia="仿宋" w:cs="仿宋"/>
          <w:sz w:val="24"/>
          <w:szCs w:val="24"/>
          <w:lang w:val="en-US" w:eastAsia="zh-CN"/>
        </w:rPr>
        <w:t>9</w:t>
      </w:r>
    </w:p>
    <w:p>
      <w:pPr>
        <w:pStyle w:val="4"/>
        <w:keepNext w:val="0"/>
        <w:keepLines w:val="0"/>
        <w:pageBreakBefore w:val="0"/>
        <w:widowControl/>
        <w:kinsoku/>
        <w:wordWrap/>
        <w:overflowPunct/>
        <w:topLinePunct w:val="0"/>
        <w:autoSpaceDE/>
        <w:autoSpaceDN/>
        <w:bidi w:val="0"/>
        <w:adjustRightInd/>
        <w:snapToGrid/>
        <w:spacing w:line="460" w:lineRule="exact"/>
        <w:textAlignment w:val="auto"/>
        <w:rPr>
          <w:rFonts w:hint="eastAsia" w:ascii="仿宋" w:hAnsi="仿宋" w:eastAsia="仿宋" w:cs="仿宋"/>
          <w:sz w:val="24"/>
          <w:szCs w:val="24"/>
        </w:rPr>
      </w:pPr>
      <w:r>
        <w:rPr>
          <w:rFonts w:hint="eastAsia" w:ascii="仿宋" w:hAnsi="仿宋" w:eastAsia="仿宋" w:cs="仿宋"/>
          <w:sz w:val="24"/>
          <w:szCs w:val="24"/>
        </w:rPr>
        <w:t>项目名称：南郑区工业园区2024年度安全生产管理服务项目</w:t>
      </w:r>
    </w:p>
    <w:p>
      <w:pPr>
        <w:pStyle w:val="4"/>
        <w:keepNext w:val="0"/>
        <w:keepLines w:val="0"/>
        <w:pageBreakBefore w:val="0"/>
        <w:widowControl/>
        <w:kinsoku/>
        <w:wordWrap/>
        <w:overflowPunct/>
        <w:topLinePunct w:val="0"/>
        <w:autoSpaceDE/>
        <w:autoSpaceDN/>
        <w:bidi w:val="0"/>
        <w:adjustRightInd/>
        <w:snapToGrid/>
        <w:spacing w:line="460" w:lineRule="exact"/>
        <w:textAlignment w:val="auto"/>
        <w:rPr>
          <w:rFonts w:hint="eastAsia" w:ascii="仿宋" w:hAnsi="仿宋" w:eastAsia="仿宋" w:cs="仿宋"/>
          <w:sz w:val="24"/>
          <w:szCs w:val="24"/>
        </w:rPr>
      </w:pPr>
      <w:r>
        <w:rPr>
          <w:rFonts w:hint="eastAsia" w:ascii="仿宋" w:hAnsi="仿宋" w:eastAsia="仿宋" w:cs="仿宋"/>
          <w:sz w:val="24"/>
          <w:szCs w:val="24"/>
        </w:rPr>
        <w:t>采购方式：竞争性磋商</w:t>
      </w:r>
    </w:p>
    <w:p>
      <w:pPr>
        <w:pStyle w:val="4"/>
        <w:keepNext w:val="0"/>
        <w:keepLines w:val="0"/>
        <w:pageBreakBefore w:val="0"/>
        <w:widowControl/>
        <w:kinsoku/>
        <w:wordWrap/>
        <w:overflowPunct/>
        <w:topLinePunct w:val="0"/>
        <w:autoSpaceDE/>
        <w:autoSpaceDN/>
        <w:bidi w:val="0"/>
        <w:adjustRightInd/>
        <w:snapToGrid/>
        <w:spacing w:line="460" w:lineRule="exact"/>
        <w:textAlignment w:val="auto"/>
        <w:rPr>
          <w:rFonts w:hint="eastAsia" w:ascii="仿宋" w:hAnsi="仿宋" w:eastAsia="仿宋" w:cs="仿宋"/>
          <w:sz w:val="24"/>
          <w:szCs w:val="24"/>
        </w:rPr>
      </w:pPr>
      <w:r>
        <w:rPr>
          <w:rFonts w:hint="eastAsia" w:ascii="仿宋" w:hAnsi="仿宋" w:eastAsia="仿宋" w:cs="仿宋"/>
          <w:sz w:val="24"/>
          <w:szCs w:val="24"/>
        </w:rPr>
        <w:t>预算金额：</w:t>
      </w:r>
      <w:r>
        <w:rPr>
          <w:rFonts w:hint="eastAsia" w:ascii="仿宋" w:hAnsi="仿宋" w:eastAsia="仿宋" w:cs="仿宋"/>
          <w:sz w:val="24"/>
          <w:szCs w:val="24"/>
          <w:lang w:val="en-US" w:eastAsia="zh-CN"/>
        </w:rPr>
        <w:t>250000.00</w:t>
      </w:r>
      <w:r>
        <w:rPr>
          <w:rFonts w:hint="eastAsia" w:ascii="仿宋" w:hAnsi="仿宋" w:eastAsia="仿宋" w:cs="仿宋"/>
          <w:sz w:val="24"/>
          <w:szCs w:val="24"/>
        </w:rPr>
        <w:t>元</w:t>
      </w:r>
    </w:p>
    <w:p>
      <w:pPr>
        <w:pStyle w:val="4"/>
        <w:keepNext w:val="0"/>
        <w:keepLines w:val="0"/>
        <w:pageBreakBefore w:val="0"/>
        <w:widowControl/>
        <w:kinsoku/>
        <w:wordWrap/>
        <w:overflowPunct/>
        <w:topLinePunct w:val="0"/>
        <w:autoSpaceDE/>
        <w:autoSpaceDN/>
        <w:bidi w:val="0"/>
        <w:adjustRightInd/>
        <w:snapToGrid/>
        <w:spacing w:line="460" w:lineRule="exact"/>
        <w:textAlignment w:val="auto"/>
        <w:rPr>
          <w:rFonts w:hint="eastAsia" w:ascii="仿宋" w:hAnsi="仿宋" w:eastAsia="仿宋" w:cs="仿宋"/>
          <w:sz w:val="24"/>
          <w:szCs w:val="24"/>
        </w:rPr>
      </w:pPr>
      <w:r>
        <w:rPr>
          <w:rFonts w:hint="eastAsia" w:ascii="仿宋" w:hAnsi="仿宋" w:eastAsia="仿宋" w:cs="仿宋"/>
          <w:sz w:val="24"/>
          <w:szCs w:val="24"/>
        </w:rPr>
        <w:t>采购需求：</w:t>
      </w:r>
    </w:p>
    <w:p>
      <w:pPr>
        <w:pStyle w:val="4"/>
        <w:keepNext w:val="0"/>
        <w:keepLines w:val="0"/>
        <w:pageBreakBefore w:val="0"/>
        <w:widowControl/>
        <w:kinsoku/>
        <w:wordWrap/>
        <w:overflowPunct/>
        <w:topLinePunct w:val="0"/>
        <w:autoSpaceDE/>
        <w:autoSpaceDN/>
        <w:bidi w:val="0"/>
        <w:adjustRightInd/>
        <w:snapToGrid/>
        <w:spacing w:line="460" w:lineRule="exact"/>
        <w:textAlignment w:val="auto"/>
        <w:rPr>
          <w:rFonts w:hint="eastAsia" w:ascii="仿宋" w:hAnsi="仿宋" w:eastAsia="仿宋" w:cs="仿宋"/>
          <w:sz w:val="24"/>
          <w:szCs w:val="24"/>
        </w:rPr>
      </w:pPr>
      <w:r>
        <w:rPr>
          <w:rFonts w:hint="eastAsia" w:ascii="仿宋" w:hAnsi="仿宋" w:eastAsia="仿宋" w:cs="仿宋"/>
          <w:sz w:val="24"/>
          <w:szCs w:val="24"/>
        </w:rPr>
        <w:t>合同包1(南郑区工业园区2024年度安全生产管理服务项目):</w:t>
      </w:r>
    </w:p>
    <w:p>
      <w:pPr>
        <w:pStyle w:val="4"/>
        <w:keepNext w:val="0"/>
        <w:keepLines w:val="0"/>
        <w:pageBreakBefore w:val="0"/>
        <w:widowControl/>
        <w:kinsoku/>
        <w:wordWrap/>
        <w:overflowPunct/>
        <w:topLinePunct w:val="0"/>
        <w:autoSpaceDE/>
        <w:autoSpaceDN/>
        <w:bidi w:val="0"/>
        <w:adjustRightInd/>
        <w:snapToGrid/>
        <w:spacing w:line="460" w:lineRule="exact"/>
        <w:ind w:firstLine="630"/>
        <w:textAlignment w:val="auto"/>
        <w:rPr>
          <w:rFonts w:hint="eastAsia" w:ascii="仿宋" w:hAnsi="仿宋" w:eastAsia="仿宋" w:cs="仿宋"/>
          <w:sz w:val="24"/>
          <w:szCs w:val="24"/>
        </w:rPr>
      </w:pPr>
      <w:r>
        <w:rPr>
          <w:rFonts w:hint="eastAsia" w:ascii="仿宋" w:hAnsi="仿宋" w:eastAsia="仿宋" w:cs="仿宋"/>
          <w:sz w:val="24"/>
          <w:szCs w:val="24"/>
        </w:rPr>
        <w:t>合同包预算金额：</w:t>
      </w:r>
      <w:r>
        <w:rPr>
          <w:rFonts w:hint="eastAsia" w:ascii="仿宋" w:hAnsi="仿宋" w:eastAsia="仿宋" w:cs="仿宋"/>
          <w:sz w:val="24"/>
          <w:szCs w:val="24"/>
          <w:lang w:val="en-US" w:eastAsia="zh-CN"/>
        </w:rPr>
        <w:t>250000.00</w:t>
      </w:r>
      <w:r>
        <w:rPr>
          <w:rFonts w:hint="eastAsia" w:ascii="仿宋" w:hAnsi="仿宋" w:eastAsia="仿宋" w:cs="仿宋"/>
          <w:sz w:val="24"/>
          <w:szCs w:val="24"/>
        </w:rPr>
        <w:t>元</w:t>
      </w:r>
    </w:p>
    <w:p>
      <w:pPr>
        <w:pStyle w:val="4"/>
        <w:keepNext w:val="0"/>
        <w:keepLines w:val="0"/>
        <w:pageBreakBefore w:val="0"/>
        <w:widowControl/>
        <w:kinsoku/>
        <w:wordWrap/>
        <w:overflowPunct/>
        <w:topLinePunct w:val="0"/>
        <w:autoSpaceDE/>
        <w:autoSpaceDN/>
        <w:bidi w:val="0"/>
        <w:adjustRightInd/>
        <w:snapToGrid/>
        <w:spacing w:line="460" w:lineRule="exact"/>
        <w:ind w:firstLine="630"/>
        <w:textAlignment w:val="auto"/>
        <w:rPr>
          <w:rFonts w:hint="eastAsia" w:ascii="仿宋" w:hAnsi="仿宋" w:eastAsia="仿宋" w:cs="仿宋"/>
          <w:sz w:val="24"/>
          <w:szCs w:val="24"/>
        </w:rPr>
      </w:pPr>
      <w:r>
        <w:rPr>
          <w:rFonts w:hint="eastAsia" w:ascii="仿宋" w:hAnsi="仿宋" w:eastAsia="仿宋" w:cs="仿宋"/>
          <w:sz w:val="24"/>
          <w:szCs w:val="24"/>
        </w:rPr>
        <w:t xml:space="preserve"> 合同包最高限价：</w:t>
      </w:r>
      <w:r>
        <w:rPr>
          <w:rFonts w:hint="eastAsia" w:ascii="仿宋" w:hAnsi="仿宋" w:eastAsia="仿宋" w:cs="仿宋"/>
          <w:sz w:val="24"/>
          <w:szCs w:val="24"/>
          <w:lang w:val="en-US" w:eastAsia="zh-CN"/>
        </w:rPr>
        <w:t>250000.00</w:t>
      </w:r>
      <w:r>
        <w:rPr>
          <w:rFonts w:hint="eastAsia" w:ascii="仿宋" w:hAnsi="仿宋" w:eastAsia="仿宋" w:cs="仿宋"/>
          <w:sz w:val="24"/>
          <w:szCs w:val="24"/>
        </w:rPr>
        <w:t>元</w:t>
      </w:r>
    </w:p>
    <w:tbl>
      <w:tblPr>
        <w:tblStyle w:val="2"/>
        <w:tblW w:w="9193"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961"/>
        <w:gridCol w:w="1296"/>
        <w:gridCol w:w="1343"/>
        <w:gridCol w:w="1645"/>
        <w:gridCol w:w="1056"/>
        <w:gridCol w:w="1416"/>
        <w:gridCol w:w="147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61" w:type="dxa"/>
            <w:noWrap w:val="0"/>
            <w:vAlign w:val="top"/>
          </w:tcPr>
          <w:p>
            <w:pPr>
              <w:pStyle w:val="4"/>
              <w:keepNext w:val="0"/>
              <w:keepLines w:val="0"/>
              <w:pageBreakBefore w:val="0"/>
              <w:widowControl/>
              <w:kinsoku/>
              <w:wordWrap/>
              <w:overflowPunct/>
              <w:topLinePunct w:val="0"/>
              <w:autoSpaceDE/>
              <w:autoSpaceDN/>
              <w:bidi w:val="0"/>
              <w:adjustRightInd/>
              <w:snapToGrid/>
              <w:spacing w:line="460" w:lineRule="exact"/>
              <w:textAlignment w:val="auto"/>
              <w:rPr>
                <w:rFonts w:hint="eastAsia" w:ascii="仿宋" w:hAnsi="仿宋" w:eastAsia="仿宋" w:cs="仿宋"/>
                <w:sz w:val="24"/>
                <w:szCs w:val="24"/>
              </w:rPr>
            </w:pPr>
            <w:r>
              <w:rPr>
                <w:rFonts w:hint="eastAsia" w:ascii="仿宋" w:hAnsi="仿宋" w:eastAsia="仿宋" w:cs="仿宋"/>
                <w:sz w:val="24"/>
                <w:szCs w:val="24"/>
              </w:rPr>
              <w:t>品目号</w:t>
            </w:r>
          </w:p>
        </w:tc>
        <w:tc>
          <w:tcPr>
            <w:tcW w:w="1296" w:type="dxa"/>
            <w:noWrap w:val="0"/>
            <w:vAlign w:val="top"/>
          </w:tcPr>
          <w:p>
            <w:pPr>
              <w:pStyle w:val="4"/>
              <w:keepNext w:val="0"/>
              <w:keepLines w:val="0"/>
              <w:pageBreakBefore w:val="0"/>
              <w:widowControl/>
              <w:kinsoku/>
              <w:wordWrap/>
              <w:overflowPunct/>
              <w:topLinePunct w:val="0"/>
              <w:autoSpaceDE/>
              <w:autoSpaceDN/>
              <w:bidi w:val="0"/>
              <w:adjustRightInd/>
              <w:snapToGrid/>
              <w:spacing w:line="460" w:lineRule="exact"/>
              <w:textAlignment w:val="auto"/>
              <w:rPr>
                <w:rFonts w:hint="eastAsia" w:ascii="仿宋" w:hAnsi="仿宋" w:eastAsia="仿宋" w:cs="仿宋"/>
                <w:sz w:val="24"/>
                <w:szCs w:val="24"/>
              </w:rPr>
            </w:pPr>
            <w:r>
              <w:rPr>
                <w:rFonts w:hint="eastAsia" w:ascii="仿宋" w:hAnsi="仿宋" w:eastAsia="仿宋" w:cs="仿宋"/>
                <w:sz w:val="24"/>
                <w:szCs w:val="24"/>
              </w:rPr>
              <w:t>品目名称</w:t>
            </w:r>
          </w:p>
        </w:tc>
        <w:tc>
          <w:tcPr>
            <w:tcW w:w="1343" w:type="dxa"/>
            <w:noWrap w:val="0"/>
            <w:vAlign w:val="top"/>
          </w:tcPr>
          <w:p>
            <w:pPr>
              <w:pStyle w:val="4"/>
              <w:keepNext w:val="0"/>
              <w:keepLines w:val="0"/>
              <w:pageBreakBefore w:val="0"/>
              <w:widowControl/>
              <w:kinsoku/>
              <w:wordWrap/>
              <w:overflowPunct/>
              <w:topLinePunct w:val="0"/>
              <w:autoSpaceDE/>
              <w:autoSpaceDN/>
              <w:bidi w:val="0"/>
              <w:adjustRightInd/>
              <w:snapToGrid/>
              <w:spacing w:line="460" w:lineRule="exact"/>
              <w:textAlignment w:val="auto"/>
              <w:rPr>
                <w:rFonts w:hint="eastAsia" w:ascii="仿宋" w:hAnsi="仿宋" w:eastAsia="仿宋" w:cs="仿宋"/>
                <w:sz w:val="24"/>
                <w:szCs w:val="24"/>
              </w:rPr>
            </w:pPr>
            <w:r>
              <w:rPr>
                <w:rFonts w:hint="eastAsia" w:ascii="仿宋" w:hAnsi="仿宋" w:eastAsia="仿宋" w:cs="仿宋"/>
                <w:sz w:val="24"/>
                <w:szCs w:val="24"/>
              </w:rPr>
              <w:t>采购标的</w:t>
            </w:r>
          </w:p>
        </w:tc>
        <w:tc>
          <w:tcPr>
            <w:tcW w:w="1645" w:type="dxa"/>
            <w:noWrap w:val="0"/>
            <w:vAlign w:val="top"/>
          </w:tcPr>
          <w:p>
            <w:pPr>
              <w:pStyle w:val="4"/>
              <w:keepNext w:val="0"/>
              <w:keepLines w:val="0"/>
              <w:pageBreakBefore w:val="0"/>
              <w:widowControl/>
              <w:kinsoku/>
              <w:wordWrap/>
              <w:overflowPunct/>
              <w:topLinePunct w:val="0"/>
              <w:autoSpaceDE/>
              <w:autoSpaceDN/>
              <w:bidi w:val="0"/>
              <w:adjustRightInd/>
              <w:snapToGrid/>
              <w:spacing w:line="460" w:lineRule="exact"/>
              <w:textAlignment w:val="auto"/>
              <w:rPr>
                <w:rFonts w:hint="eastAsia" w:ascii="仿宋" w:hAnsi="仿宋" w:eastAsia="仿宋" w:cs="仿宋"/>
                <w:sz w:val="24"/>
                <w:szCs w:val="24"/>
              </w:rPr>
            </w:pPr>
            <w:r>
              <w:rPr>
                <w:rFonts w:hint="eastAsia" w:ascii="仿宋" w:hAnsi="仿宋" w:eastAsia="仿宋" w:cs="仿宋"/>
                <w:sz w:val="24"/>
                <w:szCs w:val="24"/>
              </w:rPr>
              <w:t>数量（单位）</w:t>
            </w:r>
          </w:p>
        </w:tc>
        <w:tc>
          <w:tcPr>
            <w:tcW w:w="1056" w:type="dxa"/>
            <w:noWrap w:val="0"/>
            <w:vAlign w:val="top"/>
          </w:tcPr>
          <w:p>
            <w:pPr>
              <w:pStyle w:val="4"/>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技术规格、参数及要求</w:t>
            </w:r>
          </w:p>
        </w:tc>
        <w:tc>
          <w:tcPr>
            <w:tcW w:w="1416" w:type="dxa"/>
            <w:noWrap w:val="0"/>
            <w:vAlign w:val="top"/>
          </w:tcPr>
          <w:p>
            <w:pPr>
              <w:pStyle w:val="4"/>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品目预算(元)</w:t>
            </w:r>
          </w:p>
        </w:tc>
        <w:tc>
          <w:tcPr>
            <w:tcW w:w="1476" w:type="dxa"/>
            <w:noWrap w:val="0"/>
            <w:vAlign w:val="top"/>
          </w:tcPr>
          <w:p>
            <w:pPr>
              <w:pStyle w:val="4"/>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最高限价(元)</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61" w:type="dxa"/>
            <w:noWrap w:val="0"/>
            <w:vAlign w:val="top"/>
          </w:tcPr>
          <w:p>
            <w:pPr>
              <w:pStyle w:val="4"/>
              <w:keepNext w:val="0"/>
              <w:keepLines w:val="0"/>
              <w:pageBreakBefore w:val="0"/>
              <w:widowControl/>
              <w:kinsoku/>
              <w:wordWrap/>
              <w:overflowPunct/>
              <w:topLinePunct w:val="0"/>
              <w:autoSpaceDE/>
              <w:autoSpaceDN/>
              <w:bidi w:val="0"/>
              <w:adjustRightInd/>
              <w:snapToGrid/>
              <w:spacing w:line="460" w:lineRule="exact"/>
              <w:textAlignment w:val="auto"/>
              <w:rPr>
                <w:rFonts w:hint="eastAsia" w:ascii="仿宋" w:hAnsi="仿宋" w:eastAsia="仿宋" w:cs="仿宋"/>
                <w:sz w:val="24"/>
                <w:szCs w:val="24"/>
              </w:rPr>
            </w:pPr>
            <w:r>
              <w:rPr>
                <w:rFonts w:hint="eastAsia" w:ascii="仿宋" w:hAnsi="仿宋" w:eastAsia="仿宋" w:cs="仿宋"/>
                <w:sz w:val="24"/>
                <w:szCs w:val="24"/>
              </w:rPr>
              <w:t>1-1</w:t>
            </w:r>
          </w:p>
        </w:tc>
        <w:tc>
          <w:tcPr>
            <w:tcW w:w="1296" w:type="dxa"/>
            <w:noWrap w:val="0"/>
            <w:vAlign w:val="top"/>
          </w:tcPr>
          <w:p>
            <w:pPr>
              <w:pStyle w:val="4"/>
              <w:keepNext w:val="0"/>
              <w:keepLines w:val="0"/>
              <w:pageBreakBefore w:val="0"/>
              <w:widowControl/>
              <w:kinsoku/>
              <w:wordWrap/>
              <w:overflowPunct/>
              <w:topLinePunct w:val="0"/>
              <w:autoSpaceDE/>
              <w:autoSpaceDN/>
              <w:bidi w:val="0"/>
              <w:adjustRightInd/>
              <w:snapToGrid/>
              <w:spacing w:line="460" w:lineRule="exact"/>
              <w:textAlignment w:val="auto"/>
              <w:rPr>
                <w:rFonts w:hint="eastAsia" w:ascii="仿宋" w:hAnsi="仿宋" w:eastAsia="仿宋" w:cs="仿宋"/>
                <w:sz w:val="24"/>
                <w:szCs w:val="24"/>
              </w:rPr>
            </w:pPr>
            <w:r>
              <w:rPr>
                <w:rFonts w:hint="eastAsia" w:ascii="仿宋" w:hAnsi="仿宋" w:eastAsia="仿宋" w:cs="仿宋"/>
                <w:sz w:val="24"/>
                <w:szCs w:val="24"/>
              </w:rPr>
              <w:t>其他服务</w:t>
            </w:r>
          </w:p>
        </w:tc>
        <w:tc>
          <w:tcPr>
            <w:tcW w:w="1343" w:type="dxa"/>
            <w:noWrap w:val="0"/>
            <w:vAlign w:val="top"/>
          </w:tcPr>
          <w:p>
            <w:pPr>
              <w:pStyle w:val="4"/>
              <w:keepNext w:val="0"/>
              <w:keepLines w:val="0"/>
              <w:pageBreakBefore w:val="0"/>
              <w:widowControl/>
              <w:kinsoku/>
              <w:wordWrap/>
              <w:overflowPunct/>
              <w:topLinePunct w:val="0"/>
              <w:autoSpaceDE/>
              <w:autoSpaceDN/>
              <w:bidi w:val="0"/>
              <w:adjustRightInd/>
              <w:snapToGrid/>
              <w:spacing w:line="460" w:lineRule="exact"/>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250000.00</w:t>
            </w:r>
          </w:p>
        </w:tc>
        <w:tc>
          <w:tcPr>
            <w:tcW w:w="1645" w:type="dxa"/>
            <w:noWrap w:val="0"/>
            <w:vAlign w:val="top"/>
          </w:tcPr>
          <w:p>
            <w:pPr>
              <w:pStyle w:val="4"/>
              <w:keepNext w:val="0"/>
              <w:keepLines w:val="0"/>
              <w:pageBreakBefore w:val="0"/>
              <w:widowControl/>
              <w:kinsoku/>
              <w:wordWrap/>
              <w:overflowPunct/>
              <w:topLinePunct w:val="0"/>
              <w:autoSpaceDE/>
              <w:autoSpaceDN/>
              <w:bidi w:val="0"/>
              <w:adjustRightInd/>
              <w:snapToGrid/>
              <w:spacing w:line="460" w:lineRule="exact"/>
              <w:textAlignment w:val="auto"/>
              <w:rPr>
                <w:rFonts w:hint="eastAsia" w:ascii="仿宋" w:hAnsi="仿宋" w:eastAsia="仿宋" w:cs="仿宋"/>
                <w:sz w:val="24"/>
                <w:szCs w:val="24"/>
              </w:rPr>
            </w:pPr>
            <w:r>
              <w:rPr>
                <w:rFonts w:hint="eastAsia" w:ascii="仿宋" w:hAnsi="仿宋" w:eastAsia="仿宋" w:cs="仿宋"/>
                <w:sz w:val="24"/>
                <w:szCs w:val="24"/>
              </w:rPr>
              <w:t>1(项)</w:t>
            </w:r>
          </w:p>
        </w:tc>
        <w:tc>
          <w:tcPr>
            <w:tcW w:w="1056" w:type="dxa"/>
            <w:noWrap w:val="0"/>
            <w:vAlign w:val="top"/>
          </w:tcPr>
          <w:p>
            <w:pPr>
              <w:pStyle w:val="4"/>
              <w:keepNext w:val="0"/>
              <w:keepLines w:val="0"/>
              <w:pageBreakBefore w:val="0"/>
              <w:widowControl/>
              <w:kinsoku/>
              <w:wordWrap/>
              <w:overflowPunct/>
              <w:topLinePunct w:val="0"/>
              <w:autoSpaceDE/>
              <w:autoSpaceDN/>
              <w:bidi w:val="0"/>
              <w:adjustRightInd/>
              <w:snapToGrid/>
              <w:spacing w:line="460" w:lineRule="exact"/>
              <w:textAlignment w:val="auto"/>
              <w:rPr>
                <w:rFonts w:hint="eastAsia" w:ascii="仿宋" w:hAnsi="仿宋" w:eastAsia="仿宋" w:cs="仿宋"/>
                <w:sz w:val="24"/>
                <w:szCs w:val="24"/>
              </w:rPr>
            </w:pPr>
            <w:r>
              <w:rPr>
                <w:rFonts w:hint="eastAsia" w:ascii="仿宋" w:hAnsi="仿宋" w:eastAsia="仿宋" w:cs="仿宋"/>
                <w:sz w:val="24"/>
                <w:szCs w:val="24"/>
              </w:rPr>
              <w:t>详见采购文件</w:t>
            </w:r>
          </w:p>
        </w:tc>
        <w:tc>
          <w:tcPr>
            <w:tcW w:w="1416" w:type="dxa"/>
            <w:noWrap w:val="0"/>
            <w:vAlign w:val="top"/>
          </w:tcPr>
          <w:p>
            <w:pPr>
              <w:pStyle w:val="4"/>
              <w:keepNext w:val="0"/>
              <w:keepLines w:val="0"/>
              <w:pageBreakBefore w:val="0"/>
              <w:widowControl/>
              <w:kinsoku/>
              <w:wordWrap/>
              <w:overflowPunct/>
              <w:topLinePunct w:val="0"/>
              <w:autoSpaceDE/>
              <w:autoSpaceDN/>
              <w:bidi w:val="0"/>
              <w:adjustRightInd/>
              <w:snapToGrid/>
              <w:spacing w:line="460" w:lineRule="exact"/>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250000.00</w:t>
            </w:r>
          </w:p>
        </w:tc>
        <w:tc>
          <w:tcPr>
            <w:tcW w:w="1476" w:type="dxa"/>
            <w:noWrap w:val="0"/>
            <w:vAlign w:val="top"/>
          </w:tcPr>
          <w:p>
            <w:pPr>
              <w:pStyle w:val="4"/>
              <w:keepNext w:val="0"/>
              <w:keepLines w:val="0"/>
              <w:pageBreakBefore w:val="0"/>
              <w:widowControl/>
              <w:kinsoku/>
              <w:wordWrap/>
              <w:overflowPunct/>
              <w:topLinePunct w:val="0"/>
              <w:autoSpaceDE/>
              <w:autoSpaceDN/>
              <w:bidi w:val="0"/>
              <w:adjustRightInd/>
              <w:snapToGrid/>
              <w:spacing w:line="460" w:lineRule="exact"/>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250000.00</w:t>
            </w:r>
          </w:p>
        </w:tc>
      </w:tr>
    </w:tbl>
    <w:p>
      <w:pPr>
        <w:pStyle w:val="4"/>
        <w:keepNext w:val="0"/>
        <w:keepLines w:val="0"/>
        <w:pageBreakBefore w:val="0"/>
        <w:widowControl/>
        <w:kinsoku/>
        <w:wordWrap/>
        <w:overflowPunct/>
        <w:topLinePunct w:val="0"/>
        <w:autoSpaceDE/>
        <w:autoSpaceDN/>
        <w:bidi w:val="0"/>
        <w:adjustRightInd/>
        <w:snapToGrid/>
        <w:spacing w:line="460" w:lineRule="exact"/>
        <w:textAlignment w:val="auto"/>
        <w:rPr>
          <w:rFonts w:hint="eastAsia" w:ascii="仿宋" w:hAnsi="仿宋" w:eastAsia="仿宋" w:cs="仿宋"/>
          <w:sz w:val="24"/>
          <w:szCs w:val="24"/>
        </w:rPr>
      </w:pPr>
      <w:r>
        <w:rPr>
          <w:rFonts w:hint="eastAsia" w:ascii="仿宋" w:hAnsi="仿宋" w:eastAsia="仿宋" w:cs="仿宋"/>
          <w:sz w:val="24"/>
          <w:szCs w:val="24"/>
        </w:rPr>
        <w:t xml:space="preserve"> 本合同包不接受联合体投标</w:t>
      </w:r>
    </w:p>
    <w:p>
      <w:pPr>
        <w:pStyle w:val="4"/>
        <w:keepNext w:val="0"/>
        <w:keepLines w:val="0"/>
        <w:pageBreakBefore w:val="0"/>
        <w:widowControl/>
        <w:kinsoku/>
        <w:wordWrap/>
        <w:overflowPunct/>
        <w:topLinePunct w:val="0"/>
        <w:autoSpaceDE/>
        <w:autoSpaceDN/>
        <w:bidi w:val="0"/>
        <w:adjustRightInd/>
        <w:snapToGrid/>
        <w:spacing w:line="460" w:lineRule="exact"/>
        <w:textAlignment w:val="auto"/>
        <w:rPr>
          <w:rFonts w:hint="eastAsia" w:ascii="仿宋" w:hAnsi="仿宋" w:eastAsia="仿宋" w:cs="仿宋"/>
          <w:sz w:val="24"/>
          <w:szCs w:val="24"/>
        </w:rPr>
      </w:pPr>
      <w:r>
        <w:rPr>
          <w:rFonts w:hint="eastAsia" w:ascii="仿宋" w:hAnsi="仿宋" w:eastAsia="仿宋" w:cs="仿宋"/>
          <w:sz w:val="24"/>
          <w:szCs w:val="24"/>
        </w:rPr>
        <w:t xml:space="preserve"> 合同履行期限：详见采购文件</w:t>
      </w:r>
    </w:p>
    <w:p>
      <w:pPr>
        <w:pStyle w:val="4"/>
        <w:keepNext w:val="0"/>
        <w:keepLines w:val="0"/>
        <w:pageBreakBefore w:val="0"/>
        <w:widowControl/>
        <w:kinsoku/>
        <w:wordWrap/>
        <w:overflowPunct/>
        <w:topLinePunct w:val="0"/>
        <w:autoSpaceDE/>
        <w:autoSpaceDN/>
        <w:bidi w:val="0"/>
        <w:adjustRightInd/>
        <w:snapToGrid/>
        <w:spacing w:line="460" w:lineRule="exact"/>
        <w:textAlignment w:val="auto"/>
        <w:outlineLvl w:val="3"/>
        <w:rPr>
          <w:rFonts w:hint="eastAsia" w:ascii="仿宋" w:hAnsi="仿宋" w:eastAsia="仿宋" w:cs="仿宋"/>
          <w:sz w:val="24"/>
          <w:szCs w:val="24"/>
        </w:rPr>
      </w:pPr>
      <w:r>
        <w:rPr>
          <w:rFonts w:hint="eastAsia" w:ascii="仿宋" w:hAnsi="仿宋" w:eastAsia="仿宋" w:cs="仿宋"/>
          <w:b/>
          <w:sz w:val="24"/>
          <w:szCs w:val="24"/>
        </w:rPr>
        <w:t>二、申请人的资格要求：</w:t>
      </w:r>
    </w:p>
    <w:p>
      <w:pPr>
        <w:pStyle w:val="4"/>
        <w:keepNext w:val="0"/>
        <w:keepLines w:val="0"/>
        <w:pageBreakBefore w:val="0"/>
        <w:widowControl/>
        <w:kinsoku/>
        <w:wordWrap/>
        <w:overflowPunct/>
        <w:topLinePunct w:val="0"/>
        <w:autoSpaceDE/>
        <w:autoSpaceDN/>
        <w:bidi w:val="0"/>
        <w:adjustRightInd/>
        <w:snapToGrid/>
        <w:spacing w:line="460" w:lineRule="exact"/>
        <w:textAlignment w:val="auto"/>
        <w:rPr>
          <w:rFonts w:hint="eastAsia" w:ascii="仿宋" w:hAnsi="仿宋" w:eastAsia="仿宋" w:cs="仿宋"/>
          <w:sz w:val="24"/>
          <w:szCs w:val="24"/>
        </w:rPr>
      </w:pPr>
      <w:r>
        <w:rPr>
          <w:rFonts w:hint="eastAsia" w:ascii="仿宋" w:hAnsi="仿宋" w:eastAsia="仿宋" w:cs="仿宋"/>
          <w:sz w:val="24"/>
          <w:szCs w:val="24"/>
        </w:rPr>
        <w:t>1.满足《中华人民共和国政府采购法》第二十二条规定;</w:t>
      </w:r>
    </w:p>
    <w:p>
      <w:pPr>
        <w:pStyle w:val="4"/>
        <w:keepNext w:val="0"/>
        <w:keepLines w:val="0"/>
        <w:pageBreakBefore w:val="0"/>
        <w:widowControl/>
        <w:kinsoku/>
        <w:wordWrap/>
        <w:overflowPunct/>
        <w:topLinePunct w:val="0"/>
        <w:autoSpaceDE/>
        <w:autoSpaceDN/>
        <w:bidi w:val="0"/>
        <w:adjustRightInd/>
        <w:snapToGrid/>
        <w:spacing w:line="460" w:lineRule="exact"/>
        <w:textAlignment w:val="auto"/>
        <w:rPr>
          <w:rFonts w:hint="eastAsia" w:ascii="仿宋" w:hAnsi="仿宋" w:eastAsia="仿宋" w:cs="仿宋"/>
          <w:sz w:val="24"/>
          <w:szCs w:val="24"/>
        </w:rPr>
      </w:pPr>
      <w:r>
        <w:rPr>
          <w:rFonts w:hint="eastAsia" w:ascii="仿宋" w:hAnsi="仿宋" w:eastAsia="仿宋" w:cs="仿宋"/>
          <w:sz w:val="24"/>
          <w:szCs w:val="24"/>
        </w:rPr>
        <w:t>2.落实政府采购政策需满足的资格要求：</w:t>
      </w:r>
    </w:p>
    <w:p>
      <w:pPr>
        <w:pStyle w:val="4"/>
        <w:keepNext w:val="0"/>
        <w:keepLines w:val="0"/>
        <w:pageBreakBefore w:val="0"/>
        <w:widowControl/>
        <w:kinsoku/>
        <w:wordWrap/>
        <w:overflowPunct/>
        <w:topLinePunct w:val="0"/>
        <w:autoSpaceDE/>
        <w:autoSpaceDN/>
        <w:bidi w:val="0"/>
        <w:adjustRightInd/>
        <w:snapToGrid/>
        <w:spacing w:line="460" w:lineRule="exact"/>
        <w:textAlignment w:val="auto"/>
        <w:rPr>
          <w:rFonts w:hint="eastAsia" w:ascii="仿宋" w:hAnsi="仿宋" w:eastAsia="仿宋" w:cs="仿宋"/>
          <w:sz w:val="24"/>
          <w:szCs w:val="24"/>
        </w:rPr>
      </w:pPr>
      <w:r>
        <w:rPr>
          <w:rFonts w:hint="eastAsia" w:ascii="仿宋" w:hAnsi="仿宋" w:eastAsia="仿宋" w:cs="仿宋"/>
          <w:sz w:val="24"/>
          <w:szCs w:val="24"/>
        </w:rPr>
        <w:t>合同包1(南郑区工业园区2024年度安全生产管理服务项目)落实政府采购政策需满足的资格要求如下:</w:t>
      </w:r>
    </w:p>
    <w:p>
      <w:pPr>
        <w:pStyle w:val="4"/>
        <w:keepNext w:val="0"/>
        <w:keepLines w:val="0"/>
        <w:pageBreakBefore w:val="0"/>
        <w:widowControl/>
        <w:kinsoku/>
        <w:wordWrap/>
        <w:overflowPunct/>
        <w:topLinePunct w:val="0"/>
        <w:autoSpaceDE/>
        <w:autoSpaceDN/>
        <w:bidi w:val="0"/>
        <w:adjustRightInd/>
        <w:snapToGrid/>
        <w:spacing w:line="460" w:lineRule="exact"/>
        <w:ind w:left="480"/>
        <w:textAlignment w:val="auto"/>
        <w:rPr>
          <w:rFonts w:hint="eastAsia" w:ascii="仿宋" w:hAnsi="仿宋" w:eastAsia="仿宋" w:cs="仿宋"/>
          <w:sz w:val="24"/>
          <w:szCs w:val="24"/>
        </w:rPr>
      </w:pPr>
      <w:r>
        <w:rPr>
          <w:rFonts w:hint="eastAsia" w:ascii="仿宋" w:hAnsi="仿宋" w:eastAsia="仿宋" w:cs="仿宋"/>
          <w:sz w:val="24"/>
          <w:szCs w:val="24"/>
        </w:rPr>
        <w:t>（1）中小企业发展政策：①《政府采购促进中小企业发展管理办法》(财库[2020]46号)；《财政部、司法部关于政府采购支持监狱企业发展有关问题的通知》(财库[2014]68号)；②《关于促进残疾人就业政府采购政策的通知》(财库[2017]141号)；③《陕西省中小企业政府采购信用融资办法》(陕财办采[2018]23号)；④陕西省财政厅关于印发《陕西省中小企业政府采购信用融资办法》(陕财办采〔2018〕23号)；⑤《陕西省财政厅关于加快推进我省中小企业政府采购信用融资工作的通知》(陕财办采〔2020〕15号)；⑥《陕西省财政厅关于进一步加大政府采购支持中小企业力度的通知》(陕财办采〔2022〕5号)；</w:t>
      </w:r>
      <w:r>
        <w:rPr>
          <w:rFonts w:hint="eastAsia" w:ascii="仿宋" w:hAnsi="仿宋" w:eastAsia="仿宋" w:cs="仿宋"/>
          <w:sz w:val="24"/>
          <w:szCs w:val="24"/>
        </w:rPr>
        <w:br w:type="textWrapping"/>
      </w:r>
      <w:r>
        <w:rPr>
          <w:rFonts w:hint="eastAsia" w:ascii="仿宋" w:hAnsi="仿宋" w:eastAsia="仿宋" w:cs="仿宋"/>
          <w:sz w:val="24"/>
          <w:szCs w:val="24"/>
        </w:rPr>
        <w:t>（2）绿色发展政策：①《国务院办公厅关于建立政府强制采购节能产品制度的通知》(国办发[2007]51号)；②《财政部、国家发展改革委关于印发&lt;节能产品政府采购实施意见&gt;的通知》(财库[2004]185号)；③《财政部、国家环保总局关于环境标志产品政府采购实施的意见》(财库[2006]90号)；④《财政部、国家发展改革委、生态环境部、市场监管总局关于调整优化节能产品、环境标志产品政府采购执行机制的通知》(财库[2019]9号)；⑤《商品包装政府采购需求标准(试行)》和《快递包装政府采购需求标准(试行)》(财办库[2020]123号)；</w:t>
      </w:r>
      <w:r>
        <w:rPr>
          <w:rFonts w:hint="eastAsia" w:ascii="仿宋" w:hAnsi="仿宋" w:eastAsia="仿宋" w:cs="仿宋"/>
          <w:sz w:val="24"/>
          <w:szCs w:val="24"/>
        </w:rPr>
        <w:br w:type="textWrapping"/>
      </w:r>
      <w:r>
        <w:rPr>
          <w:rFonts w:hint="eastAsia" w:ascii="仿宋" w:hAnsi="仿宋" w:eastAsia="仿宋" w:cs="仿宋"/>
          <w:sz w:val="24"/>
          <w:szCs w:val="24"/>
        </w:rPr>
        <w:t>（3）《财政部关于印发&lt;进口产品管理办法&gt;的通知》(财库[2007]119号)；《财政部办公厅关于政府采购进口产品管理有关问题的通知》(财办库[2008]248号)；</w:t>
      </w:r>
      <w:r>
        <w:rPr>
          <w:rFonts w:hint="eastAsia" w:ascii="仿宋" w:hAnsi="仿宋" w:eastAsia="仿宋" w:cs="仿宋"/>
          <w:sz w:val="24"/>
          <w:szCs w:val="24"/>
        </w:rPr>
        <w:br w:type="textWrapping"/>
      </w:r>
      <w:r>
        <w:rPr>
          <w:rFonts w:hint="eastAsia" w:ascii="仿宋" w:hAnsi="仿宋" w:eastAsia="仿宋" w:cs="仿宋"/>
          <w:sz w:val="24"/>
          <w:szCs w:val="24"/>
        </w:rPr>
        <w:t>（4）支持创新等政府采购政策；</w:t>
      </w:r>
      <w:r>
        <w:rPr>
          <w:rFonts w:hint="eastAsia" w:ascii="仿宋" w:hAnsi="仿宋" w:eastAsia="仿宋" w:cs="仿宋"/>
          <w:sz w:val="24"/>
          <w:szCs w:val="24"/>
        </w:rPr>
        <w:br w:type="textWrapping"/>
      </w:r>
      <w:r>
        <w:rPr>
          <w:rFonts w:hint="eastAsia" w:ascii="仿宋" w:hAnsi="仿宋" w:eastAsia="仿宋" w:cs="仿宋"/>
          <w:sz w:val="24"/>
          <w:szCs w:val="24"/>
        </w:rPr>
        <w:t>（5）《财政部国务院扶贫办关于运用政府采购政策支持脱贫攻坚的通知》(财库〔2019〕27号)、《关于运用政府采购政策支持乡村产业振兴的通知》(财库〔2021〕19号)、《财政部 农业农村部 国家乡村振兴局 中华全国供销合作总社关于印发&lt;关于深入开展政府采购脱贫地区农副产品工作推进乡村产业振兴的实施意见&gt;的通知》（财库〔2021〕20号）；</w:t>
      </w:r>
      <w:r>
        <w:rPr>
          <w:rFonts w:hint="eastAsia" w:ascii="仿宋" w:hAnsi="仿宋" w:eastAsia="仿宋" w:cs="仿宋"/>
          <w:sz w:val="24"/>
          <w:szCs w:val="24"/>
        </w:rPr>
        <w:br w:type="textWrapping"/>
      </w:r>
      <w:r>
        <w:rPr>
          <w:rFonts w:hint="eastAsia" w:ascii="仿宋" w:hAnsi="仿宋" w:eastAsia="仿宋" w:cs="仿宋"/>
          <w:sz w:val="24"/>
          <w:szCs w:val="24"/>
        </w:rPr>
        <w:t>（6）《陕西省财政厅关于加快推进我省中小企业政府采购信用融资工作的通知》(陕财办采〔2020〕15号)、《陕西省中小企业政府采购信用融资办法》(陕财办采〔2018〕23号)(办理平台(http://www.ccgp-shaanxi.gov.cn/zcdservice/zcd/shanxi/)；</w:t>
      </w:r>
      <w:r>
        <w:rPr>
          <w:rFonts w:hint="eastAsia" w:ascii="仿宋" w:hAnsi="仿宋" w:eastAsia="仿宋" w:cs="仿宋"/>
          <w:sz w:val="24"/>
          <w:szCs w:val="24"/>
        </w:rPr>
        <w:br w:type="textWrapping"/>
      </w:r>
      <w:r>
        <w:rPr>
          <w:rFonts w:hint="eastAsia" w:ascii="仿宋" w:hAnsi="仿宋" w:eastAsia="仿宋" w:cs="仿宋"/>
          <w:sz w:val="24"/>
          <w:szCs w:val="24"/>
        </w:rPr>
        <w:t>（7）《关于扩大政府采购支持绿色建材促进建筑品质提升政策实施范围的通知》（财库〔2022〕35 号）；</w:t>
      </w:r>
      <w:r>
        <w:rPr>
          <w:rFonts w:hint="eastAsia" w:ascii="仿宋" w:hAnsi="仿宋" w:eastAsia="仿宋" w:cs="仿宋"/>
          <w:sz w:val="24"/>
          <w:szCs w:val="24"/>
        </w:rPr>
        <w:br w:type="textWrapping"/>
      </w:r>
      <w:r>
        <w:rPr>
          <w:rFonts w:hint="eastAsia" w:ascii="仿宋" w:hAnsi="仿宋" w:eastAsia="仿宋" w:cs="仿宋"/>
          <w:sz w:val="24"/>
          <w:szCs w:val="24"/>
        </w:rPr>
        <w:t>（8）其他需要落实的政府采购政策（注：如有最新颁布的政府采购政策，按最新的文件执行）。</w:t>
      </w:r>
    </w:p>
    <w:p>
      <w:pPr>
        <w:pStyle w:val="4"/>
        <w:keepNext w:val="0"/>
        <w:keepLines w:val="0"/>
        <w:pageBreakBefore w:val="0"/>
        <w:widowControl/>
        <w:kinsoku/>
        <w:wordWrap/>
        <w:overflowPunct/>
        <w:topLinePunct w:val="0"/>
        <w:autoSpaceDE/>
        <w:autoSpaceDN/>
        <w:bidi w:val="0"/>
        <w:adjustRightInd/>
        <w:snapToGrid/>
        <w:spacing w:line="460" w:lineRule="exact"/>
        <w:textAlignment w:val="auto"/>
        <w:rPr>
          <w:rFonts w:hint="eastAsia" w:ascii="仿宋" w:hAnsi="仿宋" w:eastAsia="仿宋" w:cs="仿宋"/>
          <w:sz w:val="24"/>
          <w:szCs w:val="24"/>
        </w:rPr>
      </w:pPr>
      <w:r>
        <w:rPr>
          <w:rFonts w:hint="eastAsia" w:ascii="仿宋" w:hAnsi="仿宋" w:eastAsia="仿宋" w:cs="仿宋"/>
          <w:sz w:val="24"/>
          <w:szCs w:val="24"/>
        </w:rPr>
        <w:t>3.本项目的特定资格要求：</w:t>
      </w:r>
    </w:p>
    <w:p>
      <w:pPr>
        <w:pStyle w:val="4"/>
        <w:keepNext w:val="0"/>
        <w:keepLines w:val="0"/>
        <w:pageBreakBefore w:val="0"/>
        <w:widowControl/>
        <w:kinsoku/>
        <w:wordWrap/>
        <w:overflowPunct/>
        <w:topLinePunct w:val="0"/>
        <w:autoSpaceDE/>
        <w:autoSpaceDN/>
        <w:bidi w:val="0"/>
        <w:adjustRightInd/>
        <w:snapToGrid/>
        <w:spacing w:line="460" w:lineRule="exact"/>
        <w:textAlignment w:val="auto"/>
        <w:rPr>
          <w:rFonts w:hint="eastAsia" w:ascii="仿宋" w:hAnsi="仿宋" w:eastAsia="仿宋" w:cs="仿宋"/>
          <w:sz w:val="24"/>
          <w:szCs w:val="24"/>
        </w:rPr>
      </w:pPr>
      <w:r>
        <w:rPr>
          <w:rFonts w:hint="eastAsia" w:ascii="仿宋" w:hAnsi="仿宋" w:eastAsia="仿宋" w:cs="仿宋"/>
          <w:sz w:val="24"/>
          <w:szCs w:val="24"/>
        </w:rPr>
        <w:t>合同包1(南郑区工业园区2024年度安全生产管理服务项目)特定资格要求如下:</w:t>
      </w:r>
    </w:p>
    <w:p>
      <w:pPr>
        <w:pStyle w:val="4"/>
        <w:keepNext w:val="0"/>
        <w:keepLines w:val="0"/>
        <w:pageBreakBefore w:val="0"/>
        <w:widowControl/>
        <w:kinsoku/>
        <w:wordWrap/>
        <w:overflowPunct/>
        <w:topLinePunct w:val="0"/>
        <w:autoSpaceDE/>
        <w:autoSpaceDN/>
        <w:bidi w:val="0"/>
        <w:adjustRightInd/>
        <w:snapToGrid/>
        <w:spacing w:line="460" w:lineRule="exact"/>
        <w:ind w:left="480"/>
        <w:textAlignment w:val="auto"/>
        <w:rPr>
          <w:rFonts w:hint="eastAsia" w:ascii="仿宋" w:hAnsi="仿宋" w:eastAsia="仿宋" w:cs="仿宋"/>
          <w:sz w:val="24"/>
          <w:szCs w:val="24"/>
        </w:rPr>
      </w:pPr>
      <w:r>
        <w:rPr>
          <w:rFonts w:hint="eastAsia" w:ascii="仿宋" w:hAnsi="仿宋" w:eastAsia="仿宋" w:cs="仿宋"/>
          <w:sz w:val="24"/>
          <w:szCs w:val="24"/>
        </w:rPr>
        <w:t xml:space="preserve">（1）具有独立承担民事责任能力的法人、其他组织或自然人，并出具合法有效的营业执照或事业单位法人证书等国家规定的相关证明，自然人参与的提供其身份证明； </w:t>
      </w:r>
      <w:r>
        <w:rPr>
          <w:rFonts w:hint="eastAsia" w:ascii="仿宋" w:hAnsi="仿宋" w:eastAsia="仿宋" w:cs="仿宋"/>
          <w:sz w:val="24"/>
          <w:szCs w:val="24"/>
        </w:rPr>
        <w:br w:type="textWrapping"/>
      </w:r>
      <w:r>
        <w:rPr>
          <w:rFonts w:hint="eastAsia" w:ascii="仿宋" w:hAnsi="仿宋" w:eastAsia="仿宋" w:cs="仿宋"/>
          <w:sz w:val="24"/>
          <w:szCs w:val="24"/>
        </w:rPr>
        <w:t xml:space="preserve">（2）财务状况报告：提供2022年度的财务审计报告（至少包括资产负债表和利润表，成立时间至提交投标文件截止时间不足一年的可提供成立后任意时段的资产负债表）或开标前三个月内开户银行出具的资信证明（附开户许可证或开户银行证明）； </w:t>
      </w:r>
      <w:r>
        <w:rPr>
          <w:rFonts w:hint="eastAsia" w:ascii="仿宋" w:hAnsi="仿宋" w:eastAsia="仿宋" w:cs="仿宋"/>
          <w:sz w:val="24"/>
          <w:szCs w:val="24"/>
        </w:rPr>
        <w:br w:type="textWrapping"/>
      </w:r>
      <w:r>
        <w:rPr>
          <w:rFonts w:hint="eastAsia" w:ascii="仿宋" w:hAnsi="仿宋" w:eastAsia="仿宋" w:cs="仿宋"/>
          <w:sz w:val="24"/>
          <w:szCs w:val="24"/>
        </w:rPr>
        <w:t xml:space="preserve">（3）税收缴纳证明：提供投标文件递交时间前六个月内任意一个月的纳税证明或完税证明，依法免税的单位应提供相关证明材料； </w:t>
      </w:r>
      <w:r>
        <w:rPr>
          <w:rFonts w:hint="eastAsia" w:ascii="仿宋" w:hAnsi="仿宋" w:eastAsia="仿宋" w:cs="仿宋"/>
          <w:sz w:val="24"/>
          <w:szCs w:val="24"/>
        </w:rPr>
        <w:br w:type="textWrapping"/>
      </w:r>
      <w:r>
        <w:rPr>
          <w:rFonts w:hint="eastAsia" w:ascii="仿宋" w:hAnsi="仿宋" w:eastAsia="仿宋" w:cs="仿宋"/>
          <w:sz w:val="24"/>
          <w:szCs w:val="24"/>
        </w:rPr>
        <w:t xml:space="preserve">（4）社会保障资金缴纳证明：提供投标文件递交时间前六个月内任意一个月的社会保障资金缴存单据或社保机构开具的社会保险参保缴费情况证明，依法不需要缴纳社会保障资金的单位应提供相关证明材料； </w:t>
      </w:r>
      <w:r>
        <w:rPr>
          <w:rFonts w:hint="eastAsia" w:ascii="仿宋" w:hAnsi="仿宋" w:eastAsia="仿宋" w:cs="仿宋"/>
          <w:sz w:val="24"/>
          <w:szCs w:val="24"/>
        </w:rPr>
        <w:br w:type="textWrapping"/>
      </w:r>
      <w:r>
        <w:rPr>
          <w:rFonts w:hint="eastAsia" w:ascii="仿宋" w:hAnsi="仿宋" w:eastAsia="仿宋" w:cs="仿宋"/>
          <w:sz w:val="24"/>
          <w:szCs w:val="24"/>
        </w:rPr>
        <w:t>（</w:t>
      </w:r>
      <w:r>
        <w:rPr>
          <w:rFonts w:hint="eastAsia" w:ascii="仿宋" w:hAnsi="仿宋" w:eastAsia="仿宋" w:cs="仿宋"/>
          <w:sz w:val="24"/>
          <w:szCs w:val="24"/>
          <w:lang w:val="en-US" w:eastAsia="zh-CN"/>
        </w:rPr>
        <w:t>5</w:t>
      </w:r>
      <w:r>
        <w:rPr>
          <w:rFonts w:hint="eastAsia" w:ascii="仿宋" w:hAnsi="仿宋" w:eastAsia="仿宋" w:cs="仿宋"/>
          <w:sz w:val="24"/>
          <w:szCs w:val="24"/>
        </w:rPr>
        <w:t xml:space="preserve">）具有履行合同所必需的设备和专业技术能力； </w:t>
      </w:r>
      <w:r>
        <w:rPr>
          <w:rFonts w:hint="eastAsia" w:ascii="仿宋" w:hAnsi="仿宋" w:eastAsia="仿宋" w:cs="仿宋"/>
          <w:sz w:val="24"/>
          <w:szCs w:val="24"/>
        </w:rPr>
        <w:br w:type="textWrapping"/>
      </w:r>
      <w:r>
        <w:rPr>
          <w:rFonts w:hint="eastAsia" w:ascii="仿宋" w:hAnsi="仿宋" w:eastAsia="仿宋" w:cs="仿宋"/>
          <w:sz w:val="24"/>
          <w:szCs w:val="24"/>
        </w:rPr>
        <w:t>（</w:t>
      </w:r>
      <w:r>
        <w:rPr>
          <w:rFonts w:hint="eastAsia" w:ascii="仿宋" w:hAnsi="仿宋" w:eastAsia="仿宋" w:cs="仿宋"/>
          <w:sz w:val="24"/>
          <w:szCs w:val="24"/>
          <w:lang w:val="en-US" w:eastAsia="zh-CN"/>
        </w:rPr>
        <w:t>6</w:t>
      </w:r>
      <w:r>
        <w:rPr>
          <w:rFonts w:hint="eastAsia" w:ascii="仿宋" w:hAnsi="仿宋" w:eastAsia="仿宋" w:cs="仿宋"/>
          <w:sz w:val="24"/>
          <w:szCs w:val="24"/>
        </w:rPr>
        <w:t xml:space="preserve">）提供参加本次政府采购活动前三年内在经营活动中没有重大违法记录的书面声明； </w:t>
      </w:r>
      <w:r>
        <w:rPr>
          <w:rFonts w:hint="eastAsia" w:ascii="仿宋" w:hAnsi="仿宋" w:eastAsia="仿宋" w:cs="仿宋"/>
          <w:sz w:val="24"/>
          <w:szCs w:val="24"/>
        </w:rPr>
        <w:br w:type="textWrapping"/>
      </w:r>
      <w:r>
        <w:rPr>
          <w:rFonts w:hint="eastAsia" w:ascii="仿宋" w:hAnsi="仿宋" w:eastAsia="仿宋" w:cs="仿宋"/>
          <w:sz w:val="24"/>
          <w:szCs w:val="24"/>
        </w:rPr>
        <w:t>（</w:t>
      </w:r>
      <w:r>
        <w:rPr>
          <w:rFonts w:hint="eastAsia" w:ascii="仿宋" w:hAnsi="仿宋" w:eastAsia="仿宋" w:cs="仿宋"/>
          <w:sz w:val="24"/>
          <w:szCs w:val="24"/>
          <w:lang w:val="en-US" w:eastAsia="zh-CN"/>
        </w:rPr>
        <w:t>7</w:t>
      </w:r>
      <w:r>
        <w:rPr>
          <w:rFonts w:hint="eastAsia" w:ascii="仿宋" w:hAnsi="仿宋" w:eastAsia="仿宋" w:cs="仿宋"/>
          <w:sz w:val="24"/>
          <w:szCs w:val="24"/>
        </w:rPr>
        <w:t xml:space="preserve">）法定代表人授权书（附法定代表人身份证复印件）及被授权人身份证（法定代表人直接参加投标只需提供法定代表人身份证）； </w:t>
      </w:r>
      <w:r>
        <w:rPr>
          <w:rFonts w:hint="eastAsia" w:ascii="仿宋" w:hAnsi="仿宋" w:eastAsia="仿宋" w:cs="仿宋"/>
          <w:sz w:val="24"/>
          <w:szCs w:val="24"/>
        </w:rPr>
        <w:br w:type="textWrapping"/>
      </w:r>
      <w:r>
        <w:rPr>
          <w:rFonts w:hint="eastAsia" w:ascii="仿宋" w:hAnsi="仿宋" w:eastAsia="仿宋" w:cs="仿宋"/>
          <w:sz w:val="24"/>
          <w:szCs w:val="24"/>
        </w:rPr>
        <w:t>（</w:t>
      </w:r>
      <w:r>
        <w:rPr>
          <w:rFonts w:hint="eastAsia" w:ascii="仿宋" w:hAnsi="仿宋" w:eastAsia="仿宋" w:cs="仿宋"/>
          <w:sz w:val="24"/>
          <w:szCs w:val="24"/>
          <w:lang w:val="en-US" w:eastAsia="zh-CN"/>
        </w:rPr>
        <w:t>8</w:t>
      </w:r>
      <w:r>
        <w:rPr>
          <w:rFonts w:hint="eastAsia" w:ascii="仿宋" w:hAnsi="仿宋" w:eastAsia="仿宋" w:cs="仿宋"/>
          <w:sz w:val="24"/>
          <w:szCs w:val="24"/>
        </w:rPr>
        <w:t>）供应商不得为中国政府采购网(http://www.ccgp.gov.cn)“政府采购严重违法失信行为记录名单”中的供应商。在“信用中国 ”网站（www.creditchina.gov.cn）中被列入失信被执行人（中国执行信息公开网 http://zxgk.court.gov.cn）的申请人，不得参加本项目投标。</w:t>
      </w:r>
    </w:p>
    <w:p>
      <w:pPr>
        <w:pStyle w:val="4"/>
        <w:keepNext w:val="0"/>
        <w:keepLines w:val="0"/>
        <w:pageBreakBefore w:val="0"/>
        <w:widowControl/>
        <w:kinsoku/>
        <w:wordWrap/>
        <w:overflowPunct/>
        <w:topLinePunct w:val="0"/>
        <w:autoSpaceDE/>
        <w:autoSpaceDN/>
        <w:bidi w:val="0"/>
        <w:adjustRightInd/>
        <w:snapToGrid/>
        <w:spacing w:line="460" w:lineRule="exact"/>
        <w:textAlignment w:val="auto"/>
        <w:outlineLvl w:val="3"/>
        <w:rPr>
          <w:rFonts w:hint="eastAsia" w:ascii="仿宋" w:hAnsi="仿宋" w:eastAsia="仿宋" w:cs="仿宋"/>
          <w:sz w:val="24"/>
          <w:szCs w:val="24"/>
        </w:rPr>
      </w:pPr>
      <w:r>
        <w:rPr>
          <w:rFonts w:hint="eastAsia" w:ascii="仿宋" w:hAnsi="仿宋" w:eastAsia="仿宋" w:cs="仿宋"/>
          <w:b/>
          <w:sz w:val="24"/>
          <w:szCs w:val="24"/>
        </w:rPr>
        <w:t>三、获取采购文件</w:t>
      </w:r>
    </w:p>
    <w:p>
      <w:pPr>
        <w:pStyle w:val="4"/>
        <w:keepNext w:val="0"/>
        <w:keepLines w:val="0"/>
        <w:pageBreakBefore w:val="0"/>
        <w:widowControl/>
        <w:kinsoku/>
        <w:wordWrap/>
        <w:overflowPunct/>
        <w:topLinePunct w:val="0"/>
        <w:autoSpaceDE/>
        <w:autoSpaceDN/>
        <w:bidi w:val="0"/>
        <w:adjustRightInd/>
        <w:snapToGrid/>
        <w:spacing w:line="460" w:lineRule="exact"/>
        <w:textAlignment w:val="auto"/>
        <w:rPr>
          <w:rFonts w:hint="eastAsia" w:ascii="仿宋" w:hAnsi="仿宋" w:eastAsia="仿宋" w:cs="仿宋"/>
          <w:sz w:val="24"/>
          <w:szCs w:val="24"/>
        </w:rPr>
      </w:pPr>
      <w:r>
        <w:rPr>
          <w:rFonts w:hint="eastAsia" w:ascii="仿宋" w:hAnsi="仿宋" w:eastAsia="仿宋" w:cs="仿宋"/>
          <w:sz w:val="24"/>
          <w:szCs w:val="24"/>
        </w:rPr>
        <w:t>时间：2024年</w:t>
      </w:r>
      <w:r>
        <w:rPr>
          <w:rFonts w:hint="eastAsia" w:ascii="仿宋" w:hAnsi="仿宋" w:eastAsia="仿宋" w:cs="仿宋"/>
          <w:sz w:val="24"/>
          <w:szCs w:val="24"/>
          <w:lang w:val="en-US" w:eastAsia="zh-CN"/>
        </w:rPr>
        <w:t>4</w:t>
      </w:r>
      <w:r>
        <w:rPr>
          <w:rFonts w:hint="eastAsia" w:ascii="仿宋" w:hAnsi="仿宋" w:eastAsia="仿宋" w:cs="仿宋"/>
          <w:sz w:val="24"/>
          <w:szCs w:val="24"/>
        </w:rPr>
        <w:t>月</w:t>
      </w:r>
      <w:r>
        <w:rPr>
          <w:rFonts w:hint="eastAsia" w:ascii="仿宋" w:hAnsi="仿宋" w:eastAsia="仿宋" w:cs="仿宋"/>
          <w:sz w:val="24"/>
          <w:szCs w:val="24"/>
          <w:lang w:val="en-US" w:eastAsia="zh-CN"/>
        </w:rPr>
        <w:t>1</w:t>
      </w:r>
      <w:r>
        <w:rPr>
          <w:rFonts w:hint="eastAsia" w:ascii="仿宋" w:hAnsi="仿宋" w:eastAsia="仿宋" w:cs="仿宋"/>
          <w:sz w:val="24"/>
          <w:szCs w:val="24"/>
        </w:rPr>
        <w:t>日 至 2024年</w:t>
      </w:r>
      <w:r>
        <w:rPr>
          <w:rFonts w:hint="eastAsia" w:ascii="仿宋" w:hAnsi="仿宋" w:eastAsia="仿宋" w:cs="仿宋"/>
          <w:sz w:val="24"/>
          <w:szCs w:val="24"/>
          <w:lang w:val="en-US" w:eastAsia="zh-CN"/>
        </w:rPr>
        <w:t>4</w:t>
      </w:r>
      <w:r>
        <w:rPr>
          <w:rFonts w:hint="eastAsia" w:ascii="仿宋" w:hAnsi="仿宋" w:eastAsia="仿宋" w:cs="仿宋"/>
          <w:sz w:val="24"/>
          <w:szCs w:val="24"/>
        </w:rPr>
        <w:t>月</w:t>
      </w:r>
      <w:r>
        <w:rPr>
          <w:rFonts w:hint="eastAsia" w:ascii="仿宋" w:hAnsi="仿宋" w:eastAsia="仿宋" w:cs="仿宋"/>
          <w:sz w:val="24"/>
          <w:szCs w:val="24"/>
          <w:lang w:val="en-US" w:eastAsia="zh-CN"/>
        </w:rPr>
        <w:t>8</w:t>
      </w:r>
      <w:r>
        <w:rPr>
          <w:rFonts w:hint="eastAsia" w:ascii="仿宋" w:hAnsi="仿宋" w:eastAsia="仿宋" w:cs="仿宋"/>
          <w:sz w:val="24"/>
          <w:szCs w:val="24"/>
        </w:rPr>
        <w:t>日 ，每天上午 08:00:00 至 12:00:00 ，下午 12:00:00 至 18:00:00 （北京时间）</w:t>
      </w:r>
    </w:p>
    <w:p>
      <w:pPr>
        <w:pStyle w:val="4"/>
        <w:keepNext w:val="0"/>
        <w:keepLines w:val="0"/>
        <w:pageBreakBefore w:val="0"/>
        <w:widowControl/>
        <w:kinsoku/>
        <w:wordWrap/>
        <w:overflowPunct/>
        <w:topLinePunct w:val="0"/>
        <w:autoSpaceDE/>
        <w:autoSpaceDN/>
        <w:bidi w:val="0"/>
        <w:adjustRightInd/>
        <w:snapToGrid/>
        <w:spacing w:line="460" w:lineRule="exact"/>
        <w:textAlignment w:val="auto"/>
        <w:rPr>
          <w:rFonts w:hint="eastAsia" w:ascii="仿宋" w:hAnsi="仿宋" w:eastAsia="仿宋" w:cs="仿宋"/>
          <w:sz w:val="24"/>
          <w:szCs w:val="24"/>
        </w:rPr>
      </w:pPr>
      <w:r>
        <w:rPr>
          <w:rFonts w:hint="eastAsia" w:ascii="仿宋" w:hAnsi="仿宋" w:eastAsia="仿宋" w:cs="仿宋"/>
          <w:sz w:val="24"/>
          <w:szCs w:val="24"/>
        </w:rPr>
        <w:t>途径：正昌国际项目管理有限公司（汉中市汉台区盛世国际2号楼2005室）</w:t>
      </w:r>
    </w:p>
    <w:p>
      <w:pPr>
        <w:pStyle w:val="4"/>
        <w:keepNext w:val="0"/>
        <w:keepLines w:val="0"/>
        <w:pageBreakBefore w:val="0"/>
        <w:widowControl/>
        <w:kinsoku/>
        <w:wordWrap/>
        <w:overflowPunct/>
        <w:topLinePunct w:val="0"/>
        <w:autoSpaceDE/>
        <w:autoSpaceDN/>
        <w:bidi w:val="0"/>
        <w:adjustRightInd/>
        <w:snapToGrid/>
        <w:spacing w:line="460" w:lineRule="exact"/>
        <w:textAlignment w:val="auto"/>
        <w:rPr>
          <w:rFonts w:hint="eastAsia" w:ascii="仿宋" w:hAnsi="仿宋" w:eastAsia="仿宋" w:cs="仿宋"/>
          <w:sz w:val="24"/>
          <w:szCs w:val="24"/>
        </w:rPr>
      </w:pPr>
      <w:r>
        <w:rPr>
          <w:rFonts w:hint="eastAsia" w:ascii="仿宋" w:hAnsi="仿宋" w:eastAsia="仿宋" w:cs="仿宋"/>
          <w:sz w:val="24"/>
          <w:szCs w:val="24"/>
        </w:rPr>
        <w:t>方式：现场获取</w:t>
      </w:r>
    </w:p>
    <w:p>
      <w:pPr>
        <w:pStyle w:val="4"/>
        <w:keepNext w:val="0"/>
        <w:keepLines w:val="0"/>
        <w:pageBreakBefore w:val="0"/>
        <w:widowControl/>
        <w:kinsoku/>
        <w:wordWrap/>
        <w:overflowPunct/>
        <w:topLinePunct w:val="0"/>
        <w:autoSpaceDE/>
        <w:autoSpaceDN/>
        <w:bidi w:val="0"/>
        <w:adjustRightInd/>
        <w:snapToGrid/>
        <w:spacing w:line="460" w:lineRule="exact"/>
        <w:textAlignment w:val="auto"/>
        <w:rPr>
          <w:rFonts w:hint="eastAsia" w:ascii="仿宋" w:hAnsi="仿宋" w:eastAsia="仿宋" w:cs="仿宋"/>
          <w:sz w:val="24"/>
          <w:szCs w:val="24"/>
        </w:rPr>
      </w:pPr>
      <w:r>
        <w:rPr>
          <w:rFonts w:hint="eastAsia" w:ascii="仿宋" w:hAnsi="仿宋" w:eastAsia="仿宋" w:cs="仿宋"/>
          <w:sz w:val="24"/>
          <w:szCs w:val="24"/>
        </w:rPr>
        <w:t xml:space="preserve">售价： </w:t>
      </w:r>
      <w:r>
        <w:rPr>
          <w:rFonts w:hint="eastAsia" w:ascii="仿宋" w:hAnsi="仿宋" w:eastAsia="仿宋" w:cs="仿宋"/>
          <w:sz w:val="24"/>
          <w:szCs w:val="24"/>
          <w:lang w:val="en-US" w:eastAsia="zh-CN"/>
        </w:rPr>
        <w:t>3</w:t>
      </w:r>
      <w:r>
        <w:rPr>
          <w:rFonts w:hint="eastAsia" w:ascii="仿宋" w:hAnsi="仿宋" w:eastAsia="仿宋" w:cs="仿宋"/>
          <w:sz w:val="24"/>
          <w:szCs w:val="24"/>
        </w:rPr>
        <w:t>00元</w:t>
      </w:r>
    </w:p>
    <w:p>
      <w:pPr>
        <w:pStyle w:val="4"/>
        <w:keepNext w:val="0"/>
        <w:keepLines w:val="0"/>
        <w:pageBreakBefore w:val="0"/>
        <w:widowControl/>
        <w:kinsoku/>
        <w:wordWrap/>
        <w:overflowPunct/>
        <w:topLinePunct w:val="0"/>
        <w:autoSpaceDE/>
        <w:autoSpaceDN/>
        <w:bidi w:val="0"/>
        <w:adjustRightInd/>
        <w:snapToGrid/>
        <w:spacing w:line="460" w:lineRule="exact"/>
        <w:textAlignment w:val="auto"/>
        <w:outlineLvl w:val="3"/>
        <w:rPr>
          <w:rFonts w:hint="eastAsia" w:ascii="仿宋" w:hAnsi="仿宋" w:eastAsia="仿宋" w:cs="仿宋"/>
          <w:sz w:val="24"/>
          <w:szCs w:val="24"/>
        </w:rPr>
      </w:pPr>
      <w:r>
        <w:rPr>
          <w:rFonts w:hint="eastAsia" w:ascii="仿宋" w:hAnsi="仿宋" w:eastAsia="仿宋" w:cs="仿宋"/>
          <w:b/>
          <w:sz w:val="24"/>
          <w:szCs w:val="24"/>
        </w:rPr>
        <w:t>四、响应文件提交</w:t>
      </w:r>
    </w:p>
    <w:p>
      <w:pPr>
        <w:pStyle w:val="4"/>
        <w:keepNext w:val="0"/>
        <w:keepLines w:val="0"/>
        <w:pageBreakBefore w:val="0"/>
        <w:widowControl/>
        <w:kinsoku/>
        <w:wordWrap/>
        <w:overflowPunct/>
        <w:topLinePunct w:val="0"/>
        <w:autoSpaceDE/>
        <w:autoSpaceDN/>
        <w:bidi w:val="0"/>
        <w:adjustRightInd/>
        <w:snapToGrid/>
        <w:spacing w:line="460" w:lineRule="exact"/>
        <w:textAlignment w:val="auto"/>
        <w:rPr>
          <w:rFonts w:hint="eastAsia" w:ascii="仿宋" w:hAnsi="仿宋" w:eastAsia="仿宋" w:cs="仿宋"/>
          <w:sz w:val="24"/>
          <w:szCs w:val="24"/>
        </w:rPr>
      </w:pPr>
      <w:r>
        <w:rPr>
          <w:rFonts w:hint="eastAsia" w:ascii="仿宋" w:hAnsi="仿宋" w:eastAsia="仿宋" w:cs="仿宋"/>
          <w:sz w:val="24"/>
          <w:szCs w:val="24"/>
        </w:rPr>
        <w:t>截止时间：2024年</w:t>
      </w:r>
      <w:r>
        <w:rPr>
          <w:rFonts w:hint="eastAsia" w:ascii="仿宋" w:hAnsi="仿宋" w:eastAsia="仿宋" w:cs="仿宋"/>
          <w:sz w:val="24"/>
          <w:szCs w:val="24"/>
          <w:lang w:val="en-US" w:eastAsia="zh-CN"/>
        </w:rPr>
        <w:t>4</w:t>
      </w:r>
      <w:r>
        <w:rPr>
          <w:rFonts w:hint="eastAsia" w:ascii="仿宋" w:hAnsi="仿宋" w:eastAsia="仿宋" w:cs="仿宋"/>
          <w:sz w:val="24"/>
          <w:szCs w:val="24"/>
        </w:rPr>
        <w:t>月</w:t>
      </w:r>
      <w:r>
        <w:rPr>
          <w:rFonts w:hint="eastAsia" w:ascii="仿宋" w:hAnsi="仿宋" w:eastAsia="仿宋" w:cs="仿宋"/>
          <w:sz w:val="24"/>
          <w:szCs w:val="24"/>
          <w:lang w:val="en-US" w:eastAsia="zh-CN"/>
        </w:rPr>
        <w:t>15</w:t>
      </w:r>
      <w:r>
        <w:rPr>
          <w:rFonts w:hint="eastAsia" w:ascii="仿宋" w:hAnsi="仿宋" w:eastAsia="仿宋" w:cs="仿宋"/>
          <w:sz w:val="24"/>
          <w:szCs w:val="24"/>
        </w:rPr>
        <w:t>日 14时30分00秒（北京时间）</w:t>
      </w:r>
    </w:p>
    <w:p>
      <w:pPr>
        <w:pStyle w:val="4"/>
        <w:keepNext w:val="0"/>
        <w:keepLines w:val="0"/>
        <w:pageBreakBefore w:val="0"/>
        <w:widowControl/>
        <w:kinsoku/>
        <w:wordWrap/>
        <w:overflowPunct/>
        <w:topLinePunct w:val="0"/>
        <w:autoSpaceDE/>
        <w:autoSpaceDN/>
        <w:bidi w:val="0"/>
        <w:adjustRightInd/>
        <w:snapToGrid/>
        <w:spacing w:line="46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rPr>
        <w:t>地点：</w:t>
      </w:r>
      <w:r>
        <w:rPr>
          <w:rFonts w:hint="eastAsia" w:ascii="仿宋" w:hAnsi="仿宋" w:eastAsia="仿宋" w:cs="仿宋"/>
          <w:sz w:val="24"/>
          <w:szCs w:val="24"/>
          <w:lang w:val="en-US" w:eastAsia="zh-CN"/>
        </w:rPr>
        <w:t>南郑县工业发展投资有限公司会议室</w:t>
      </w:r>
    </w:p>
    <w:p>
      <w:pPr>
        <w:pStyle w:val="4"/>
        <w:keepNext w:val="0"/>
        <w:keepLines w:val="0"/>
        <w:pageBreakBefore w:val="0"/>
        <w:widowControl/>
        <w:kinsoku/>
        <w:wordWrap/>
        <w:overflowPunct/>
        <w:topLinePunct w:val="0"/>
        <w:autoSpaceDE/>
        <w:autoSpaceDN/>
        <w:bidi w:val="0"/>
        <w:adjustRightInd/>
        <w:snapToGrid/>
        <w:spacing w:line="460" w:lineRule="exact"/>
        <w:textAlignment w:val="auto"/>
        <w:rPr>
          <w:rFonts w:hint="eastAsia" w:ascii="仿宋" w:hAnsi="仿宋" w:eastAsia="仿宋" w:cs="仿宋"/>
          <w:sz w:val="24"/>
          <w:szCs w:val="24"/>
        </w:rPr>
      </w:pPr>
      <w:r>
        <w:rPr>
          <w:rFonts w:hint="eastAsia" w:ascii="仿宋" w:hAnsi="仿宋" w:eastAsia="仿宋" w:cs="仿宋"/>
          <w:b/>
          <w:sz w:val="24"/>
          <w:szCs w:val="24"/>
        </w:rPr>
        <w:t>五、开启</w:t>
      </w:r>
    </w:p>
    <w:p>
      <w:pPr>
        <w:pStyle w:val="4"/>
        <w:keepNext w:val="0"/>
        <w:keepLines w:val="0"/>
        <w:pageBreakBefore w:val="0"/>
        <w:widowControl/>
        <w:kinsoku/>
        <w:wordWrap/>
        <w:overflowPunct/>
        <w:topLinePunct w:val="0"/>
        <w:autoSpaceDE/>
        <w:autoSpaceDN/>
        <w:bidi w:val="0"/>
        <w:adjustRightInd/>
        <w:snapToGrid/>
        <w:spacing w:line="460" w:lineRule="exact"/>
        <w:textAlignment w:val="auto"/>
        <w:rPr>
          <w:rFonts w:hint="eastAsia" w:ascii="仿宋" w:hAnsi="仿宋" w:eastAsia="仿宋" w:cs="仿宋"/>
          <w:sz w:val="24"/>
          <w:szCs w:val="24"/>
        </w:rPr>
      </w:pPr>
      <w:r>
        <w:rPr>
          <w:rFonts w:hint="eastAsia" w:ascii="仿宋" w:hAnsi="仿宋" w:eastAsia="仿宋" w:cs="仿宋"/>
          <w:sz w:val="24"/>
          <w:szCs w:val="24"/>
        </w:rPr>
        <w:t>时间： 2024年</w:t>
      </w:r>
      <w:r>
        <w:rPr>
          <w:rFonts w:hint="eastAsia" w:ascii="仿宋" w:hAnsi="仿宋" w:eastAsia="仿宋" w:cs="仿宋"/>
          <w:sz w:val="24"/>
          <w:szCs w:val="24"/>
          <w:lang w:val="en-US" w:eastAsia="zh-CN"/>
        </w:rPr>
        <w:t>4</w:t>
      </w:r>
      <w:r>
        <w:rPr>
          <w:rFonts w:hint="eastAsia" w:ascii="仿宋" w:hAnsi="仿宋" w:eastAsia="仿宋" w:cs="仿宋"/>
          <w:sz w:val="24"/>
          <w:szCs w:val="24"/>
        </w:rPr>
        <w:t>月</w:t>
      </w:r>
      <w:r>
        <w:rPr>
          <w:rFonts w:hint="eastAsia" w:ascii="仿宋" w:hAnsi="仿宋" w:eastAsia="仿宋" w:cs="仿宋"/>
          <w:sz w:val="24"/>
          <w:szCs w:val="24"/>
          <w:lang w:val="en-US" w:eastAsia="zh-CN"/>
        </w:rPr>
        <w:t>15</w:t>
      </w:r>
      <w:r>
        <w:rPr>
          <w:rFonts w:hint="eastAsia" w:ascii="仿宋" w:hAnsi="仿宋" w:eastAsia="仿宋" w:cs="仿宋"/>
          <w:sz w:val="24"/>
          <w:szCs w:val="24"/>
        </w:rPr>
        <w:t>日 14时30分00秒（北京时间）</w:t>
      </w:r>
    </w:p>
    <w:p>
      <w:pPr>
        <w:pStyle w:val="4"/>
        <w:keepNext w:val="0"/>
        <w:keepLines w:val="0"/>
        <w:pageBreakBefore w:val="0"/>
        <w:widowControl/>
        <w:kinsoku/>
        <w:wordWrap/>
        <w:overflowPunct/>
        <w:topLinePunct w:val="0"/>
        <w:autoSpaceDE/>
        <w:autoSpaceDN/>
        <w:bidi w:val="0"/>
        <w:adjustRightInd/>
        <w:snapToGrid/>
        <w:spacing w:line="460" w:lineRule="exact"/>
        <w:textAlignment w:val="auto"/>
        <w:rPr>
          <w:rFonts w:hint="default" w:ascii="仿宋" w:hAnsi="仿宋" w:eastAsia="仿宋" w:cs="仿宋"/>
          <w:sz w:val="24"/>
          <w:szCs w:val="24"/>
          <w:lang w:val="en-US"/>
        </w:rPr>
      </w:pPr>
      <w:r>
        <w:rPr>
          <w:rFonts w:hint="eastAsia" w:ascii="仿宋" w:hAnsi="仿宋" w:eastAsia="仿宋" w:cs="仿宋"/>
          <w:sz w:val="24"/>
          <w:szCs w:val="24"/>
        </w:rPr>
        <w:t>地点：</w:t>
      </w:r>
      <w:r>
        <w:rPr>
          <w:rFonts w:hint="eastAsia" w:ascii="仿宋" w:hAnsi="仿宋" w:eastAsia="仿宋" w:cs="仿宋"/>
          <w:sz w:val="24"/>
          <w:szCs w:val="24"/>
          <w:lang w:val="en-US" w:eastAsia="zh-CN"/>
        </w:rPr>
        <w:t>南郑县工业发展投资有限公司会议室</w:t>
      </w:r>
    </w:p>
    <w:p>
      <w:pPr>
        <w:pStyle w:val="4"/>
        <w:keepNext w:val="0"/>
        <w:keepLines w:val="0"/>
        <w:pageBreakBefore w:val="0"/>
        <w:widowControl/>
        <w:kinsoku/>
        <w:wordWrap/>
        <w:overflowPunct/>
        <w:topLinePunct w:val="0"/>
        <w:autoSpaceDE/>
        <w:autoSpaceDN/>
        <w:bidi w:val="0"/>
        <w:adjustRightInd/>
        <w:snapToGrid/>
        <w:spacing w:line="460" w:lineRule="exact"/>
        <w:textAlignment w:val="auto"/>
        <w:outlineLvl w:val="3"/>
        <w:rPr>
          <w:rFonts w:hint="eastAsia" w:ascii="仿宋" w:hAnsi="仿宋" w:eastAsia="仿宋" w:cs="仿宋"/>
          <w:sz w:val="24"/>
          <w:szCs w:val="24"/>
        </w:rPr>
      </w:pPr>
      <w:r>
        <w:rPr>
          <w:rFonts w:hint="eastAsia" w:ascii="仿宋" w:hAnsi="仿宋" w:eastAsia="仿宋" w:cs="仿宋"/>
          <w:b/>
          <w:sz w:val="24"/>
          <w:szCs w:val="24"/>
        </w:rPr>
        <w:t>六、公告期限</w:t>
      </w:r>
    </w:p>
    <w:p>
      <w:pPr>
        <w:pStyle w:val="4"/>
        <w:keepNext w:val="0"/>
        <w:keepLines w:val="0"/>
        <w:pageBreakBefore w:val="0"/>
        <w:widowControl/>
        <w:kinsoku/>
        <w:wordWrap/>
        <w:overflowPunct/>
        <w:topLinePunct w:val="0"/>
        <w:autoSpaceDE/>
        <w:autoSpaceDN/>
        <w:bidi w:val="0"/>
        <w:adjustRightInd/>
        <w:snapToGrid/>
        <w:spacing w:line="460" w:lineRule="exact"/>
        <w:textAlignment w:val="auto"/>
        <w:rPr>
          <w:rFonts w:hint="eastAsia" w:ascii="仿宋" w:hAnsi="仿宋" w:eastAsia="仿宋" w:cs="仿宋"/>
          <w:sz w:val="24"/>
          <w:szCs w:val="24"/>
        </w:rPr>
      </w:pPr>
      <w:r>
        <w:rPr>
          <w:rFonts w:hint="eastAsia" w:ascii="仿宋" w:hAnsi="仿宋" w:eastAsia="仿宋" w:cs="仿宋"/>
          <w:sz w:val="24"/>
          <w:szCs w:val="24"/>
        </w:rPr>
        <w:t>自本公告发布之日起3个工作日。</w:t>
      </w:r>
    </w:p>
    <w:p>
      <w:pPr>
        <w:pStyle w:val="4"/>
        <w:keepNext w:val="0"/>
        <w:keepLines w:val="0"/>
        <w:pageBreakBefore w:val="0"/>
        <w:widowControl/>
        <w:kinsoku/>
        <w:wordWrap/>
        <w:overflowPunct/>
        <w:topLinePunct w:val="0"/>
        <w:autoSpaceDE/>
        <w:autoSpaceDN/>
        <w:bidi w:val="0"/>
        <w:adjustRightInd/>
        <w:snapToGrid/>
        <w:spacing w:line="460" w:lineRule="exact"/>
        <w:textAlignment w:val="auto"/>
        <w:outlineLvl w:val="3"/>
        <w:rPr>
          <w:rFonts w:hint="eastAsia" w:ascii="仿宋" w:hAnsi="仿宋" w:eastAsia="仿宋" w:cs="仿宋"/>
          <w:sz w:val="24"/>
          <w:szCs w:val="24"/>
        </w:rPr>
      </w:pPr>
      <w:r>
        <w:rPr>
          <w:rFonts w:hint="eastAsia" w:ascii="仿宋" w:hAnsi="仿宋" w:eastAsia="仿宋" w:cs="仿宋"/>
          <w:b/>
          <w:sz w:val="24"/>
          <w:szCs w:val="24"/>
        </w:rPr>
        <w:t>七、其他补充事宜</w:t>
      </w:r>
    </w:p>
    <w:p>
      <w:pPr>
        <w:pStyle w:val="4"/>
        <w:keepNext w:val="0"/>
        <w:keepLines w:val="0"/>
        <w:pageBreakBefore w:val="0"/>
        <w:widowControl/>
        <w:kinsoku/>
        <w:wordWrap/>
        <w:overflowPunct/>
        <w:topLinePunct w:val="0"/>
        <w:autoSpaceDE/>
        <w:autoSpaceDN/>
        <w:bidi w:val="0"/>
        <w:adjustRightInd/>
        <w:snapToGrid/>
        <w:spacing w:line="460" w:lineRule="exact"/>
        <w:textAlignment w:val="auto"/>
        <w:rPr>
          <w:rFonts w:hint="eastAsia" w:ascii="仿宋" w:hAnsi="仿宋" w:eastAsia="仿宋" w:cs="仿宋"/>
          <w:sz w:val="24"/>
          <w:szCs w:val="24"/>
        </w:rPr>
      </w:pPr>
      <w:r>
        <w:rPr>
          <w:rFonts w:hint="eastAsia" w:ascii="仿宋" w:hAnsi="仿宋" w:eastAsia="仿宋" w:cs="仿宋"/>
          <w:sz w:val="24"/>
          <w:szCs w:val="24"/>
        </w:rPr>
        <w:t>无</w:t>
      </w:r>
    </w:p>
    <w:p>
      <w:pPr>
        <w:pStyle w:val="4"/>
        <w:keepNext w:val="0"/>
        <w:keepLines w:val="0"/>
        <w:pageBreakBefore w:val="0"/>
        <w:widowControl/>
        <w:kinsoku/>
        <w:wordWrap/>
        <w:overflowPunct/>
        <w:topLinePunct w:val="0"/>
        <w:autoSpaceDE/>
        <w:autoSpaceDN/>
        <w:bidi w:val="0"/>
        <w:adjustRightInd/>
        <w:snapToGrid/>
        <w:spacing w:line="460" w:lineRule="exact"/>
        <w:textAlignment w:val="auto"/>
        <w:outlineLvl w:val="3"/>
        <w:rPr>
          <w:rFonts w:hint="eastAsia" w:ascii="仿宋" w:hAnsi="仿宋" w:eastAsia="仿宋" w:cs="仿宋"/>
          <w:sz w:val="24"/>
          <w:szCs w:val="24"/>
        </w:rPr>
      </w:pPr>
      <w:r>
        <w:rPr>
          <w:rFonts w:hint="eastAsia" w:ascii="仿宋" w:hAnsi="仿宋" w:eastAsia="仿宋" w:cs="仿宋"/>
          <w:b/>
          <w:sz w:val="24"/>
          <w:szCs w:val="24"/>
        </w:rPr>
        <w:t>八、对本次招标提出询问，请按以下方式联系。</w:t>
      </w:r>
    </w:p>
    <w:p>
      <w:pPr>
        <w:pStyle w:val="4"/>
        <w:keepNext w:val="0"/>
        <w:keepLines w:val="0"/>
        <w:pageBreakBefore w:val="0"/>
        <w:widowControl/>
        <w:kinsoku/>
        <w:wordWrap/>
        <w:overflowPunct/>
        <w:topLinePunct w:val="0"/>
        <w:autoSpaceDE/>
        <w:autoSpaceDN/>
        <w:bidi w:val="0"/>
        <w:adjustRightInd/>
        <w:snapToGrid/>
        <w:spacing w:line="460" w:lineRule="exact"/>
        <w:textAlignment w:val="auto"/>
        <w:outlineLvl w:val="5"/>
        <w:rPr>
          <w:rFonts w:hint="eastAsia" w:ascii="仿宋" w:hAnsi="仿宋" w:eastAsia="仿宋" w:cs="仿宋"/>
          <w:sz w:val="24"/>
          <w:szCs w:val="24"/>
        </w:rPr>
      </w:pPr>
      <w:r>
        <w:rPr>
          <w:rFonts w:hint="eastAsia" w:ascii="仿宋" w:hAnsi="仿宋" w:eastAsia="仿宋" w:cs="仿宋"/>
          <w:b/>
          <w:sz w:val="24"/>
          <w:szCs w:val="24"/>
        </w:rPr>
        <w:t>1.采购人信息</w:t>
      </w:r>
    </w:p>
    <w:p>
      <w:pPr>
        <w:pStyle w:val="4"/>
        <w:keepNext w:val="0"/>
        <w:keepLines w:val="0"/>
        <w:pageBreakBefore w:val="0"/>
        <w:widowControl/>
        <w:kinsoku/>
        <w:wordWrap/>
        <w:overflowPunct/>
        <w:topLinePunct w:val="0"/>
        <w:autoSpaceDE/>
        <w:autoSpaceDN/>
        <w:bidi w:val="0"/>
        <w:adjustRightInd/>
        <w:snapToGrid/>
        <w:spacing w:line="460" w:lineRule="exact"/>
        <w:textAlignment w:val="auto"/>
        <w:rPr>
          <w:rFonts w:hint="eastAsia" w:ascii="仿宋" w:hAnsi="仿宋" w:eastAsia="仿宋" w:cs="仿宋"/>
          <w:sz w:val="24"/>
          <w:szCs w:val="24"/>
        </w:rPr>
      </w:pPr>
      <w:r>
        <w:rPr>
          <w:rFonts w:hint="eastAsia" w:ascii="仿宋" w:hAnsi="仿宋" w:eastAsia="仿宋" w:cs="仿宋"/>
          <w:sz w:val="24"/>
          <w:szCs w:val="24"/>
        </w:rPr>
        <w:t>名称：</w:t>
      </w:r>
      <w:r>
        <w:rPr>
          <w:rFonts w:hint="eastAsia" w:ascii="仿宋" w:hAnsi="仿宋" w:eastAsia="仿宋" w:cs="仿宋"/>
          <w:sz w:val="24"/>
          <w:szCs w:val="24"/>
          <w:lang w:val="en-US" w:eastAsia="zh-CN"/>
        </w:rPr>
        <w:t>南郑县工业发展投资有限公司</w:t>
      </w:r>
    </w:p>
    <w:p>
      <w:pPr>
        <w:pStyle w:val="4"/>
        <w:keepNext w:val="0"/>
        <w:keepLines w:val="0"/>
        <w:pageBreakBefore w:val="0"/>
        <w:widowControl/>
        <w:kinsoku/>
        <w:wordWrap/>
        <w:overflowPunct/>
        <w:topLinePunct w:val="0"/>
        <w:autoSpaceDE/>
        <w:autoSpaceDN/>
        <w:bidi w:val="0"/>
        <w:adjustRightInd/>
        <w:snapToGrid/>
        <w:spacing w:line="460" w:lineRule="exact"/>
        <w:textAlignment w:val="auto"/>
        <w:rPr>
          <w:rFonts w:hint="eastAsia" w:ascii="仿宋" w:hAnsi="仿宋" w:eastAsia="仿宋" w:cs="仿宋"/>
          <w:sz w:val="24"/>
          <w:szCs w:val="24"/>
        </w:rPr>
      </w:pPr>
      <w:r>
        <w:rPr>
          <w:rFonts w:hint="eastAsia" w:ascii="仿宋" w:hAnsi="仿宋" w:eastAsia="仿宋" w:cs="仿宋"/>
          <w:sz w:val="24"/>
          <w:szCs w:val="24"/>
        </w:rPr>
        <w:t>地址：陕西省汉中市南郑区机电工业集中区内</w:t>
      </w:r>
    </w:p>
    <w:p>
      <w:pPr>
        <w:pStyle w:val="4"/>
        <w:keepNext w:val="0"/>
        <w:keepLines w:val="0"/>
        <w:pageBreakBefore w:val="0"/>
        <w:widowControl/>
        <w:kinsoku/>
        <w:wordWrap/>
        <w:overflowPunct/>
        <w:topLinePunct w:val="0"/>
        <w:autoSpaceDE/>
        <w:autoSpaceDN/>
        <w:bidi w:val="0"/>
        <w:adjustRightInd/>
        <w:snapToGrid/>
        <w:spacing w:line="46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rPr>
        <w:t>联系方式：</w:t>
      </w:r>
      <w:r>
        <w:rPr>
          <w:rFonts w:hint="eastAsia" w:ascii="仿宋" w:hAnsi="仿宋" w:eastAsia="仿宋" w:cs="仿宋"/>
          <w:sz w:val="24"/>
          <w:szCs w:val="24"/>
          <w:lang w:val="en-US" w:eastAsia="zh-CN"/>
        </w:rPr>
        <w:t>0916-</w:t>
      </w:r>
      <w:r>
        <w:rPr>
          <w:rFonts w:hint="eastAsia" w:ascii="仿宋" w:hAnsi="仿宋" w:eastAsia="仿宋" w:cs="仿宋"/>
          <w:sz w:val="24"/>
          <w:szCs w:val="24"/>
        </w:rPr>
        <w:t>5513266</w:t>
      </w:r>
      <w:r>
        <w:rPr>
          <w:rFonts w:hint="eastAsia" w:ascii="仿宋" w:hAnsi="仿宋" w:eastAsia="仿宋" w:cs="仿宋"/>
          <w:sz w:val="24"/>
          <w:szCs w:val="24"/>
          <w:lang w:val="en-US" w:eastAsia="zh-CN"/>
        </w:rPr>
        <w:t xml:space="preserve"> </w:t>
      </w:r>
    </w:p>
    <w:p>
      <w:pPr>
        <w:pStyle w:val="4"/>
        <w:keepNext w:val="0"/>
        <w:keepLines w:val="0"/>
        <w:pageBreakBefore w:val="0"/>
        <w:widowControl/>
        <w:kinsoku/>
        <w:wordWrap/>
        <w:overflowPunct/>
        <w:topLinePunct w:val="0"/>
        <w:autoSpaceDE/>
        <w:autoSpaceDN/>
        <w:bidi w:val="0"/>
        <w:adjustRightInd/>
        <w:snapToGrid/>
        <w:spacing w:line="460" w:lineRule="exact"/>
        <w:textAlignment w:val="auto"/>
        <w:outlineLvl w:val="5"/>
        <w:rPr>
          <w:rFonts w:hint="eastAsia" w:ascii="仿宋" w:hAnsi="仿宋" w:eastAsia="仿宋" w:cs="仿宋"/>
          <w:sz w:val="24"/>
          <w:szCs w:val="24"/>
        </w:rPr>
      </w:pPr>
      <w:r>
        <w:rPr>
          <w:rFonts w:hint="eastAsia" w:ascii="仿宋" w:hAnsi="仿宋" w:eastAsia="仿宋" w:cs="仿宋"/>
          <w:b/>
          <w:sz w:val="24"/>
          <w:szCs w:val="24"/>
        </w:rPr>
        <w:t>2.采购代理机构信息</w:t>
      </w:r>
    </w:p>
    <w:p>
      <w:pPr>
        <w:pStyle w:val="4"/>
        <w:keepNext w:val="0"/>
        <w:keepLines w:val="0"/>
        <w:pageBreakBefore w:val="0"/>
        <w:widowControl/>
        <w:kinsoku/>
        <w:wordWrap/>
        <w:overflowPunct/>
        <w:topLinePunct w:val="0"/>
        <w:autoSpaceDE/>
        <w:autoSpaceDN/>
        <w:bidi w:val="0"/>
        <w:adjustRightInd/>
        <w:snapToGrid/>
        <w:spacing w:line="460" w:lineRule="exact"/>
        <w:textAlignment w:val="auto"/>
        <w:rPr>
          <w:rFonts w:hint="eastAsia" w:ascii="仿宋" w:hAnsi="仿宋" w:eastAsia="仿宋" w:cs="仿宋"/>
          <w:sz w:val="24"/>
          <w:szCs w:val="24"/>
        </w:rPr>
      </w:pPr>
      <w:r>
        <w:rPr>
          <w:rFonts w:hint="eastAsia" w:ascii="仿宋" w:hAnsi="仿宋" w:eastAsia="仿宋" w:cs="仿宋"/>
          <w:sz w:val="24"/>
          <w:szCs w:val="24"/>
        </w:rPr>
        <w:t>名称：正昌国际项目管理有限公司</w:t>
      </w:r>
    </w:p>
    <w:p>
      <w:pPr>
        <w:pStyle w:val="4"/>
        <w:keepNext w:val="0"/>
        <w:keepLines w:val="0"/>
        <w:pageBreakBefore w:val="0"/>
        <w:widowControl/>
        <w:kinsoku/>
        <w:wordWrap/>
        <w:overflowPunct/>
        <w:topLinePunct w:val="0"/>
        <w:autoSpaceDE/>
        <w:autoSpaceDN/>
        <w:bidi w:val="0"/>
        <w:adjustRightInd/>
        <w:snapToGrid/>
        <w:spacing w:line="460" w:lineRule="exact"/>
        <w:textAlignment w:val="auto"/>
        <w:rPr>
          <w:rFonts w:hint="eastAsia" w:ascii="仿宋" w:hAnsi="仿宋" w:eastAsia="仿宋" w:cs="仿宋"/>
          <w:sz w:val="24"/>
          <w:szCs w:val="24"/>
        </w:rPr>
      </w:pPr>
      <w:r>
        <w:rPr>
          <w:rFonts w:hint="eastAsia" w:ascii="仿宋" w:hAnsi="仿宋" w:eastAsia="仿宋" w:cs="仿宋"/>
          <w:sz w:val="24"/>
          <w:szCs w:val="24"/>
        </w:rPr>
        <w:t>地址：正昌国际项目管理有限公司（汉中市汉台区盛世国际2号楼2005室）</w:t>
      </w:r>
    </w:p>
    <w:p>
      <w:pPr>
        <w:pStyle w:val="4"/>
        <w:keepNext w:val="0"/>
        <w:keepLines w:val="0"/>
        <w:pageBreakBefore w:val="0"/>
        <w:widowControl/>
        <w:kinsoku/>
        <w:wordWrap/>
        <w:overflowPunct/>
        <w:topLinePunct w:val="0"/>
        <w:autoSpaceDE/>
        <w:autoSpaceDN/>
        <w:bidi w:val="0"/>
        <w:adjustRightInd/>
        <w:snapToGrid/>
        <w:spacing w:line="460" w:lineRule="exact"/>
        <w:textAlignment w:val="auto"/>
        <w:rPr>
          <w:rFonts w:hint="default" w:ascii="仿宋" w:hAnsi="仿宋" w:eastAsia="仿宋" w:cs="仿宋"/>
          <w:sz w:val="24"/>
          <w:szCs w:val="24"/>
          <w:lang w:val="en-US" w:eastAsia="zh-CN"/>
        </w:rPr>
      </w:pPr>
      <w:r>
        <w:rPr>
          <w:rFonts w:hint="eastAsia" w:ascii="仿宋" w:hAnsi="仿宋" w:eastAsia="仿宋" w:cs="仿宋"/>
          <w:sz w:val="24"/>
          <w:szCs w:val="24"/>
        </w:rPr>
        <w:t>联系方式：</w:t>
      </w:r>
      <w:r>
        <w:rPr>
          <w:rFonts w:hint="eastAsia" w:ascii="仿宋" w:hAnsi="仿宋" w:eastAsia="仿宋" w:cs="仿宋"/>
          <w:sz w:val="24"/>
          <w:szCs w:val="24"/>
          <w:lang w:val="en-US" w:eastAsia="zh-CN"/>
        </w:rPr>
        <w:t>0916-2531080</w:t>
      </w:r>
    </w:p>
    <w:p>
      <w:pPr>
        <w:pStyle w:val="4"/>
        <w:keepNext w:val="0"/>
        <w:keepLines w:val="0"/>
        <w:pageBreakBefore w:val="0"/>
        <w:widowControl/>
        <w:kinsoku/>
        <w:wordWrap/>
        <w:overflowPunct/>
        <w:topLinePunct w:val="0"/>
        <w:autoSpaceDE/>
        <w:autoSpaceDN/>
        <w:bidi w:val="0"/>
        <w:adjustRightInd/>
        <w:snapToGrid/>
        <w:spacing w:line="460" w:lineRule="exact"/>
        <w:textAlignment w:val="auto"/>
        <w:outlineLvl w:val="5"/>
        <w:rPr>
          <w:rFonts w:hint="eastAsia" w:ascii="仿宋" w:hAnsi="仿宋" w:eastAsia="仿宋" w:cs="仿宋"/>
          <w:sz w:val="24"/>
          <w:szCs w:val="24"/>
        </w:rPr>
      </w:pPr>
      <w:r>
        <w:rPr>
          <w:rFonts w:hint="eastAsia" w:ascii="仿宋" w:hAnsi="仿宋" w:eastAsia="仿宋" w:cs="仿宋"/>
          <w:b/>
          <w:sz w:val="24"/>
          <w:szCs w:val="24"/>
        </w:rPr>
        <w:t>3.项目联系方式</w:t>
      </w:r>
    </w:p>
    <w:p>
      <w:pPr>
        <w:pStyle w:val="4"/>
        <w:keepNext w:val="0"/>
        <w:keepLines w:val="0"/>
        <w:pageBreakBefore w:val="0"/>
        <w:widowControl/>
        <w:kinsoku/>
        <w:wordWrap/>
        <w:overflowPunct/>
        <w:topLinePunct w:val="0"/>
        <w:autoSpaceDE/>
        <w:autoSpaceDN/>
        <w:bidi w:val="0"/>
        <w:adjustRightInd/>
        <w:snapToGrid/>
        <w:spacing w:line="460" w:lineRule="exact"/>
        <w:textAlignment w:val="auto"/>
        <w:rPr>
          <w:rFonts w:hint="eastAsia" w:ascii="仿宋" w:hAnsi="仿宋" w:eastAsia="仿宋" w:cs="仿宋"/>
          <w:sz w:val="24"/>
          <w:szCs w:val="24"/>
        </w:rPr>
      </w:pPr>
      <w:r>
        <w:rPr>
          <w:rFonts w:hint="eastAsia" w:ascii="仿宋" w:hAnsi="仿宋" w:eastAsia="仿宋" w:cs="仿宋"/>
          <w:sz w:val="24"/>
          <w:szCs w:val="24"/>
        </w:rPr>
        <w:t>项目联系人：汤涛</w:t>
      </w:r>
    </w:p>
    <w:p>
      <w:pPr>
        <w:pStyle w:val="4"/>
        <w:keepNext w:val="0"/>
        <w:keepLines w:val="0"/>
        <w:pageBreakBefore w:val="0"/>
        <w:widowControl/>
        <w:kinsoku/>
        <w:wordWrap/>
        <w:overflowPunct/>
        <w:topLinePunct w:val="0"/>
        <w:autoSpaceDE/>
        <w:autoSpaceDN/>
        <w:bidi w:val="0"/>
        <w:adjustRightInd/>
        <w:snapToGrid/>
        <w:spacing w:line="460" w:lineRule="exact"/>
        <w:textAlignment w:val="auto"/>
        <w:rPr>
          <w:rFonts w:hint="eastAsia" w:ascii="仿宋" w:hAnsi="仿宋" w:eastAsia="仿宋" w:cs="仿宋"/>
          <w:sz w:val="24"/>
          <w:szCs w:val="24"/>
        </w:rPr>
      </w:pPr>
      <w:r>
        <w:rPr>
          <w:rFonts w:hint="eastAsia" w:ascii="仿宋" w:hAnsi="仿宋" w:eastAsia="仿宋" w:cs="仿宋"/>
          <w:sz w:val="24"/>
          <w:szCs w:val="24"/>
        </w:rPr>
        <w:t>电话：</w:t>
      </w:r>
      <w:r>
        <w:rPr>
          <w:rFonts w:hint="eastAsia" w:ascii="仿宋" w:hAnsi="仿宋" w:eastAsia="仿宋" w:cs="仿宋"/>
          <w:sz w:val="24"/>
          <w:szCs w:val="24"/>
          <w:lang w:val="en-US" w:eastAsia="zh-CN"/>
        </w:rPr>
        <w:t>0916-2531080</w:t>
      </w:r>
    </w:p>
    <w:p>
      <w:pPr>
        <w:pStyle w:val="4"/>
        <w:keepNext w:val="0"/>
        <w:keepLines w:val="0"/>
        <w:pageBreakBefore w:val="0"/>
        <w:widowControl/>
        <w:kinsoku/>
        <w:wordWrap/>
        <w:overflowPunct/>
        <w:topLinePunct w:val="0"/>
        <w:autoSpaceDE/>
        <w:autoSpaceDN/>
        <w:bidi w:val="0"/>
        <w:adjustRightInd/>
        <w:snapToGrid/>
        <w:spacing w:line="460" w:lineRule="exact"/>
        <w:jc w:val="right"/>
        <w:textAlignment w:val="auto"/>
      </w:pPr>
      <w:r>
        <w:rPr>
          <w:rFonts w:hint="eastAsia" w:ascii="仿宋" w:hAnsi="仿宋" w:eastAsia="仿宋" w:cs="仿宋"/>
          <w:sz w:val="24"/>
          <w:szCs w:val="24"/>
        </w:rPr>
        <w:t>正昌国际项目管理有限公司</w:t>
      </w:r>
    </w:p>
    <w:p>
      <w:r>
        <w:rPr>
          <w:rFonts w:hint="eastAsia"/>
          <w:lang w:val="en-US" w:eastAsia="zh-CN"/>
        </w:rPr>
        <w:t xml:space="preserve">                                                         </w:t>
      </w:r>
      <w:r>
        <w:rPr>
          <w:rFonts w:hint="eastAsia" w:ascii="仿宋" w:hAnsi="仿宋" w:eastAsia="仿宋" w:cs="仿宋"/>
          <w:sz w:val="24"/>
          <w:szCs w:val="24"/>
          <w:lang w:val="en-US" w:eastAsia="zh-CN"/>
        </w:rPr>
        <w:t>2024年3月29日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M5ZWYxZmQ4ZTQ1OTg1OWQxNTdmYjEwNzkzMDZhOTQifQ=="/>
  </w:docVars>
  <w:rsids>
    <w:rsidRoot w:val="669D14C9"/>
    <w:rsid w:val="669D14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null3"/>
    <w:qFormat/>
    <w:uiPriority w:val="0"/>
    <w:rPr>
      <w:rFonts w:hint="eastAsia" w:ascii="Calibri" w:hAnsi="Calibri" w:eastAsia="宋体" w:cs="Times New Roman"/>
      <w:lang w:val="en-US" w:eastAsia="zh-Han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2024-03-29T00:42:00Z</dcterms:created>
  <dc:creator>Unfinished</dc:creator>
  <cp:lastModifiedBy>Unfinished</cp:lastModifiedBy>
  <dcterms:modified xsi:type="dcterms:W3CDTF">2024-03-29T01:00:42Z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AFF794A047C24D9D8FBDF315FB412F9E_11</vt:lpwstr>
  </property>
</Properties>
</file>