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汉中市南郑区政府信息公开工作报告</w:t>
      </w:r>
    </w:p>
    <w:p>
      <w:pPr>
        <w:pStyle w:val="5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宋体" w:hAnsi="宋体" w:eastAsia="方正小标宋简体" w:cs="宋体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（</w:t>
      </w:r>
      <w:r>
        <w:rPr>
          <w:rFonts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2021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年度）</w:t>
      </w:r>
    </w:p>
    <w:bookmarkEnd w:id="0"/>
    <w:p>
      <w:pPr>
        <w:pStyle w:val="5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5"/>
        <w:widowControl/>
        <w:spacing w:before="0" w:beforeAutospacing="0" w:after="0" w:afterAutospacing="0" w:line="450" w:lineRule="atLeast"/>
        <w:ind w:firstLine="56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2021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年，汉中市南郑区人民政府办公室在做好自身政府信息公开工作的同时，认真履行推进、指导、协调、监督全区政府信息公开工作的职责，在健全政府信息公开工作机构、完善工作制度、大范围开展督查调研、拓展和规范公开渠道等方面做了大量的工作，有效地推进了全区政府信息公开工作，进一步保障了公民、法人和其他组织依法获取政府信息，提高了政府工作透明度。报告中所列数据的统计时限为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2021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年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月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日起至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2021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年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12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月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31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日止。如对本报告有疑问或意见建议，请与汉中市南郑区政府信息中心联系（联系电话：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0916-5512459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，电子邮箱：</w:t>
      </w:r>
      <w:r>
        <w:fldChar w:fldCharType="begin"/>
      </w:r>
      <w:r>
        <w:instrText xml:space="preserve"> HYPERLINK "mailto:nz0008@163.com" </w:instrText>
      </w:r>
      <w:r>
        <w:fldChar w:fldCharType="separate"/>
      </w:r>
      <w:r>
        <w:rPr>
          <w:rStyle w:val="13"/>
          <w:rFonts w:ascii="仿宋" w:hAnsi="仿宋" w:eastAsia="仿宋" w:cs="仿宋"/>
          <w:b/>
          <w:bCs/>
          <w:sz w:val="28"/>
          <w:szCs w:val="28"/>
          <w:shd w:val="clear" w:color="auto" w:fill="FFFFFF"/>
        </w:rPr>
        <w:t>nz0008@163.com</w:t>
      </w:r>
      <w:r>
        <w:rPr>
          <w:rStyle w:val="13"/>
          <w:rFonts w:ascii="仿宋" w:hAnsi="仿宋" w:eastAsia="仿宋" w:cs="仿宋"/>
          <w:b/>
          <w:bCs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）。</w:t>
      </w:r>
    </w:p>
    <w:p>
      <w:pPr>
        <w:pStyle w:val="5"/>
        <w:widowControl/>
        <w:spacing w:before="0" w:beforeAutospacing="0" w:after="0" w:afterAutospacing="0" w:line="450" w:lineRule="atLeast"/>
        <w:ind w:firstLine="560"/>
        <w:jc w:val="both"/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主动公开</w:t>
      </w:r>
    </w:p>
    <w:p>
      <w:pPr>
        <w:pStyle w:val="5"/>
        <w:widowControl/>
        <w:spacing w:before="0" w:beforeAutospacing="0" w:after="0" w:afterAutospacing="0" w:line="450" w:lineRule="atLeast"/>
        <w:ind w:firstLine="56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2021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年共主动公开信息共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9230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条（包括辖区内所有部门、镇政府（街道办））。公众可以通过南郑区政府门户网站（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http://www.nanzheng.gov.cn/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）及“南郑发布”、“南郑政府网”、“法治南郑”、“南郑区行政服务中心”等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12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家新媒体公众号查阅主动公开的政务信息。区政府办公室向公众公开了受理政府信息公开咨询的地点、电子邮箱、电话号码。</w:t>
      </w:r>
    </w:p>
    <w:p>
      <w:pPr>
        <w:pStyle w:val="5"/>
        <w:widowControl/>
        <w:spacing w:before="0" w:beforeAutospacing="0" w:after="0" w:afterAutospacing="0" w:line="450" w:lineRule="atLeast"/>
        <w:ind w:firstLine="56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汉中市南郑区人民政府网站发布各类信息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9230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其中概况类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182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条，政务动态类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6905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条，信息公开目录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2143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条。</w:t>
      </w:r>
    </w:p>
    <w:p>
      <w:pPr>
        <w:pStyle w:val="5"/>
        <w:widowControl/>
        <w:spacing w:before="0" w:beforeAutospacing="0" w:after="0" w:afterAutospacing="0" w:line="450" w:lineRule="atLeast"/>
        <w:ind w:firstLine="56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依申请公开</w:t>
      </w:r>
    </w:p>
    <w:p>
      <w:pPr>
        <w:pStyle w:val="5"/>
        <w:widowControl/>
        <w:spacing w:before="0" w:beforeAutospacing="0" w:after="0" w:afterAutospacing="0" w:line="450" w:lineRule="atLeast"/>
        <w:ind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全年收到依申请公开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28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件，其中网上申请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11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件，当面申请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17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件；予以公开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件，部分公开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件，不予公开（其他法律行政法规禁止公开）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件，无法提供（本机关不掌握相关政府信息）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件；总体办结率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100%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 w:line="450" w:lineRule="atLeast"/>
        <w:ind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政府信息管理</w:t>
      </w:r>
    </w:p>
    <w:p>
      <w:pPr>
        <w:pStyle w:val="5"/>
        <w:widowControl/>
        <w:numPr>
          <w:ilvl w:val="0"/>
          <w:numId w:val="0"/>
        </w:numPr>
        <w:spacing w:before="0" w:beforeAutospacing="0" w:after="0" w:afterAutospacing="0" w:line="450" w:lineRule="atLeas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网站进一步加强政策解读，回应社会关切，推进政务公开平台建设提升，严格按照相关法律法规，关注社会热点，回应群众关心问题。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 w:line="450" w:lineRule="atLeast"/>
        <w:ind w:left="0" w:leftChars="0" w:firstLine="560" w:firstLineChars="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平台建设</w:t>
      </w:r>
    </w:p>
    <w:p>
      <w:pPr>
        <w:pStyle w:val="5"/>
        <w:widowControl/>
        <w:numPr>
          <w:ilvl w:val="0"/>
          <w:numId w:val="0"/>
        </w:numPr>
        <w:spacing w:before="0" w:beforeAutospacing="0" w:after="0" w:afterAutospacing="0" w:line="450" w:lineRule="atLeast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优化政府网站栏目设置，新建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“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进万家门、知万家情、解万家难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”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“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创建全国文明城市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”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、“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作风能力建设年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”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等栏目，扩大政府信息主动公开的深度和广度。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与本级宣传、网信、编制、电信主管和公安等部门建立了协同工作机制并落实到位。</w:t>
      </w:r>
    </w:p>
    <w:p>
      <w:pPr>
        <w:pStyle w:val="5"/>
        <w:widowControl/>
        <w:numPr>
          <w:ilvl w:val="0"/>
          <w:numId w:val="0"/>
        </w:numPr>
        <w:spacing w:before="0" w:beforeAutospacing="0" w:after="0" w:afterAutospacing="0" w:line="450" w:lineRule="atLeast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“南郑发布”、“南郑政府网”、“法治南郑”、“南郑区行政服务中心”等12个微信公众号及微博是我区负责政务公开、便民服务、公益推送的重要途径，共计关注人数已达50000余人，发布政务公开相关信息4215条；抖音号“南郑融媒”，发布360条动态，关注量43000个。全区通过户外政务公开栏、广播、电视、宣传栏等方式公开1320余条信息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 w:line="450" w:lineRule="atLeast"/>
        <w:ind w:left="0" w:leftChars="0" w:firstLine="560" w:firstLineChars="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监督保障</w:t>
      </w:r>
    </w:p>
    <w:p>
      <w:pPr>
        <w:pStyle w:val="5"/>
        <w:widowControl/>
        <w:numPr>
          <w:ilvl w:val="0"/>
          <w:numId w:val="0"/>
        </w:numPr>
        <w:spacing w:before="0" w:beforeAutospacing="0" w:after="0" w:afterAutospacing="0" w:line="450" w:lineRule="atLeast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通过全面梳理排查，政府网站与政务新媒体的主管单位均落实了责任，职责分工明确，建立了管理制度并落实了常态化监管机制；对于内容审查、信息发布、安全保障等制度均落实到位；网站和新媒体均按相关要求进行了报备，对于部分信息量小的政务新媒体已做关停处理并及时注销；全年接收办理“市长信箱”“区长信箱”信件共计495件，办结495条，办结率100%，平均办理天数2天，公开答复数量323条。</w:t>
      </w:r>
    </w:p>
    <w:p>
      <w:pPr>
        <w:pStyle w:val="5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 7626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1835.4232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5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074"/>
        <w:gridCol w:w="3112"/>
        <w:gridCol w:w="683"/>
        <w:gridCol w:w="683"/>
        <w:gridCol w:w="683"/>
        <w:gridCol w:w="683"/>
        <w:gridCol w:w="683"/>
        <w:gridCol w:w="683"/>
        <w:gridCol w:w="6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6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78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3415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683" w:type="dxa"/>
            <w:vMerge w:val="restart"/>
            <w:tcBorders>
              <w:top w:val="single" w:color="auto" w:sz="8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商业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企业</w:t>
            </w:r>
          </w:p>
        </w:tc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科研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机构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</w:t>
            </w:r>
          </w:p>
        </w:tc>
        <w:tc>
          <w:tcPr>
            <w:tcW w:w="683" w:type="dxa"/>
            <w:vMerge w:val="continue"/>
            <w:tcBorders>
              <w:top w:val="single" w:color="auto" w:sz="8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26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restart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6.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7.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8.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要求行政机关确认或重新出具已获取信息</w:t>
            </w:r>
          </w:p>
        </w:tc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restart"/>
            <w:tcBorders>
              <w:top w:val="outset" w:color="auto" w:sz="8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outset" w:color="auto" w:sz="8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outset" w:color="auto" w:sz="8" w:space="0"/>
              <w:left w:val="single" w:color="auto" w:sz="6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</w:tbl>
    <w:p>
      <w:pPr>
        <w:widowControl/>
        <w:shd w:val="clear" w:color="auto" w:fill="FFFFFF"/>
        <w:spacing w:line="580" w:lineRule="exact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spacing w:line="580" w:lineRule="exact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尚未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尚未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其他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尚未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5"/>
        <w:widowControl/>
        <w:spacing w:before="0" w:beforeAutospacing="0" w:after="0" w:afterAutospacing="0" w:line="450" w:lineRule="atLeast"/>
        <w:ind w:firstLine="56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今年政府信息公开工作虽然取得一些成绩，但与人民群众生产生活和经济社会发展需求相比还有一定差距。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2022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年将从以下几个方面认真加以改进：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  一是加大政府信息主动公开力度。主动公开信息与公众的信息公开需求仍有差距，多渠道增加主动公开政府信息的数量和质量，内容进一步深化。</w:t>
      </w:r>
    </w:p>
    <w:p>
      <w:pPr>
        <w:pStyle w:val="5"/>
        <w:widowControl/>
        <w:spacing w:before="0" w:beforeAutospacing="0" w:after="0" w:afterAutospacing="0" w:line="450" w:lineRule="atLeast"/>
        <w:ind w:firstLine="56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二是以宣传教育为主导，强化信息安全意识。进一步加强网络安全规章制度</w:t>
      </w:r>
      <w:r>
        <w:fldChar w:fldCharType="begin"/>
      </w:r>
      <w:r>
        <w:instrText xml:space="preserve"> HYPERLINK "http://yjbys.com/xuexi/" \t "http://yjbys.com/zichabaogao/_blank" </w:instrText>
      </w:r>
      <w:r>
        <w:fldChar w:fldCharType="separate"/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学习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，提高做好信息发布管理工作的主动性和自觉性。进一步完善相应的安全机制，切实加强信息发布管理工作。</w:t>
      </w:r>
    </w:p>
    <w:p>
      <w:pPr>
        <w:pStyle w:val="5"/>
        <w:widowControl/>
        <w:spacing w:before="0" w:beforeAutospacing="0" w:after="0" w:afterAutospacing="0" w:line="450" w:lineRule="atLeast"/>
        <w:ind w:firstLine="56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三是改进依申请公开政府信息服务。拓宽依申请公开受理渠道，为申请人提供便捷服务，提高答复质量和水平。</w:t>
      </w:r>
    </w:p>
    <w:p>
      <w:pPr>
        <w:pStyle w:val="5"/>
        <w:widowControl/>
        <w:spacing w:before="0" w:beforeAutospacing="0" w:after="0" w:afterAutospacing="0" w:line="450" w:lineRule="atLeast"/>
        <w:ind w:firstLine="56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下一步，我区将按照中央和省市统一安排部署，进一步强化政府信息公开意识、加强学习培训、完善公开流程、丰富公开形式、严格目标考核，全面提高政府信息公开工作质量和服务水平。推广利用新媒体，以社会需求为导向，在不断深化政府信息公开内容的同时，努力做到公开方式的灵活多样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其他需要报告的事项</w:t>
      </w:r>
    </w:p>
    <w:p>
      <w:pPr>
        <w:pStyle w:val="5"/>
        <w:widowControl/>
        <w:spacing w:before="0" w:beforeAutospacing="0" w:after="0" w:afterAutospacing="0" w:line="450" w:lineRule="atLeast"/>
        <w:ind w:firstLine="56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本年度未收取信息处理费，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无其他需要报告的事项。</w:t>
      </w:r>
    </w:p>
    <w:p>
      <w:pPr>
        <w:pStyle w:val="5"/>
        <w:widowControl/>
        <w:spacing w:before="0" w:beforeAutospacing="0" w:after="0" w:afterAutospacing="0" w:line="450" w:lineRule="atLeast"/>
        <w:ind w:firstLine="56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</w:p>
    <w:p>
      <w:pPr>
        <w:pStyle w:val="2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32BE4"/>
    <w:multiLevelType w:val="singleLevel"/>
    <w:tmpl w:val="76932BE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B9AD4F4"/>
    <w:multiLevelType w:val="singleLevel"/>
    <w:tmpl w:val="7B9AD4F4"/>
    <w:lvl w:ilvl="0" w:tentative="0">
      <w:start w:val="6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Y2ExNDcxZWIwNjNhNzFlYTBiYjRlMzQyYjIwMjgifQ=="/>
    <w:docVar w:name="KSO_WPS_MARK_KEY" w:val="7ae546a1-0d5f-45cb-9fc4-a22eebf3bef6"/>
  </w:docVars>
  <w:rsids>
    <w:rsidRoot w:val="10F11B09"/>
    <w:rsid w:val="000F6F78"/>
    <w:rsid w:val="001A49F0"/>
    <w:rsid w:val="00334113"/>
    <w:rsid w:val="003D38F2"/>
    <w:rsid w:val="0045183A"/>
    <w:rsid w:val="0050230E"/>
    <w:rsid w:val="00512E3C"/>
    <w:rsid w:val="00526AE4"/>
    <w:rsid w:val="0060422D"/>
    <w:rsid w:val="00751B5A"/>
    <w:rsid w:val="009B3D58"/>
    <w:rsid w:val="00B957EE"/>
    <w:rsid w:val="00C93AE9"/>
    <w:rsid w:val="00EB6A57"/>
    <w:rsid w:val="00F57DBA"/>
    <w:rsid w:val="00FA2932"/>
    <w:rsid w:val="00FE45BF"/>
    <w:rsid w:val="03151266"/>
    <w:rsid w:val="10743D75"/>
    <w:rsid w:val="10F11B09"/>
    <w:rsid w:val="12FA0E3B"/>
    <w:rsid w:val="31BD7D7F"/>
    <w:rsid w:val="366746F7"/>
    <w:rsid w:val="39C911D6"/>
    <w:rsid w:val="420D3E5A"/>
    <w:rsid w:val="445F7B33"/>
    <w:rsid w:val="456958EC"/>
    <w:rsid w:val="4585218D"/>
    <w:rsid w:val="4AB6089B"/>
    <w:rsid w:val="54CE50F0"/>
    <w:rsid w:val="587A7768"/>
    <w:rsid w:val="5E735A1C"/>
    <w:rsid w:val="5F3A5F3E"/>
    <w:rsid w:val="601C6668"/>
    <w:rsid w:val="629E610A"/>
    <w:rsid w:val="64DE46CC"/>
    <w:rsid w:val="6F493BAF"/>
    <w:rsid w:val="7CDA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rPr>
      <w:rFonts w:eastAsia="仿宋_GB2312"/>
      <w:b/>
      <w:bCs/>
    </w:r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FollowedHyperlink"/>
    <w:basedOn w:val="7"/>
    <w:qFormat/>
    <w:uiPriority w:val="99"/>
    <w:rPr>
      <w:rFonts w:cs="Times New Roman"/>
      <w:color w:val="333333"/>
      <w:u w:val="none"/>
    </w:rPr>
  </w:style>
  <w:style w:type="character" w:styleId="10">
    <w:name w:val="Emphasis"/>
    <w:basedOn w:val="7"/>
    <w:qFormat/>
    <w:uiPriority w:val="99"/>
    <w:rPr>
      <w:rFonts w:cs="Times New Roman"/>
      <w:b/>
      <w:bCs/>
    </w:rPr>
  </w:style>
  <w:style w:type="character" w:styleId="11">
    <w:name w:val="HTML Definition"/>
    <w:basedOn w:val="7"/>
    <w:qFormat/>
    <w:uiPriority w:val="99"/>
    <w:rPr>
      <w:rFonts w:cs="Times New Roman"/>
    </w:rPr>
  </w:style>
  <w:style w:type="character" w:styleId="12">
    <w:name w:val="HTML Variable"/>
    <w:basedOn w:val="7"/>
    <w:qFormat/>
    <w:uiPriority w:val="99"/>
    <w:rPr>
      <w:rFonts w:cs="Times New Roman"/>
    </w:rPr>
  </w:style>
  <w:style w:type="character" w:styleId="13">
    <w:name w:val="Hyperlink"/>
    <w:basedOn w:val="7"/>
    <w:qFormat/>
    <w:uiPriority w:val="99"/>
    <w:rPr>
      <w:rFonts w:cs="Times New Roman"/>
      <w:color w:val="333333"/>
      <w:u w:val="none"/>
    </w:rPr>
  </w:style>
  <w:style w:type="character" w:styleId="14">
    <w:name w:val="HTML Code"/>
    <w:basedOn w:val="7"/>
    <w:qFormat/>
    <w:uiPriority w:val="99"/>
    <w:rPr>
      <w:rFonts w:ascii="Consolas" w:hAnsi="Consolas" w:cs="Consolas"/>
      <w:color w:val="C7254E"/>
      <w:sz w:val="21"/>
      <w:szCs w:val="21"/>
      <w:shd w:val="clear" w:color="auto" w:fill="F9F2F4"/>
    </w:rPr>
  </w:style>
  <w:style w:type="character" w:styleId="15">
    <w:name w:val="HTML Cite"/>
    <w:basedOn w:val="7"/>
    <w:qFormat/>
    <w:uiPriority w:val="99"/>
    <w:rPr>
      <w:rFonts w:cs="Times New Roman"/>
      <w:sz w:val="20"/>
      <w:szCs w:val="20"/>
    </w:rPr>
  </w:style>
  <w:style w:type="character" w:styleId="16">
    <w:name w:val="HTML Keyboard"/>
    <w:basedOn w:val="7"/>
    <w:qFormat/>
    <w:uiPriority w:val="99"/>
    <w:rPr>
      <w:rFonts w:ascii="Consolas" w:hAnsi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7"/>
    <w:qFormat/>
    <w:uiPriority w:val="99"/>
    <w:rPr>
      <w:rFonts w:ascii="Consolas" w:hAnsi="Consolas" w:cs="Consolas"/>
      <w:sz w:val="21"/>
      <w:szCs w:val="21"/>
    </w:rPr>
  </w:style>
  <w:style w:type="character" w:customStyle="1" w:styleId="18">
    <w:name w:val="Body Text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font"/>
    <w:basedOn w:val="7"/>
    <w:qFormat/>
    <w:uiPriority w:val="99"/>
    <w:rPr>
      <w:rFonts w:cs="Times New Roman"/>
    </w:rPr>
  </w:style>
  <w:style w:type="character" w:customStyle="1" w:styleId="22">
    <w:name w:val="font1"/>
    <w:basedOn w:val="7"/>
    <w:qFormat/>
    <w:uiPriority w:val="99"/>
    <w:rPr>
      <w:rFonts w:cs="Times New Roman"/>
    </w:rPr>
  </w:style>
  <w:style w:type="character" w:customStyle="1" w:styleId="23">
    <w:name w:val="waptab-con"/>
    <w:basedOn w:val="7"/>
    <w:qFormat/>
    <w:uiPriority w:val="99"/>
    <w:rPr>
      <w:rFonts w:cs="Times New Roman"/>
      <w:bdr w:val="single" w:color="E5E5E5" w:sz="6" w:space="0"/>
    </w:rPr>
  </w:style>
  <w:style w:type="character" w:customStyle="1" w:styleId="24">
    <w:name w:val="waptab-name"/>
    <w:basedOn w:val="7"/>
    <w:qFormat/>
    <w:uiPriority w:val="99"/>
    <w:rPr>
      <w:rFonts w:cs="Times New Roman"/>
      <w:color w:val="0066CC"/>
      <w:sz w:val="21"/>
      <w:szCs w:val="21"/>
    </w:rPr>
  </w:style>
  <w:style w:type="character" w:customStyle="1" w:styleId="25">
    <w:name w:val="waptab-fwzh"/>
    <w:basedOn w:val="7"/>
    <w:qFormat/>
    <w:uiPriority w:val="99"/>
    <w:rPr>
      <w:rFonts w:cs="Times New Roman"/>
    </w:rPr>
  </w:style>
  <w:style w:type="character" w:customStyle="1" w:styleId="26">
    <w:name w:val="hover9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2398</Words>
  <Characters>2556</Characters>
  <Lines>0</Lines>
  <Paragraphs>0</Paragraphs>
  <TotalTime>5</TotalTime>
  <ScaleCrop>false</ScaleCrop>
  <LinksUpToDate>false</LinksUpToDate>
  <CharactersWithSpaces>2584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2022-01-17T01:45:00Z</dcterms:created>
  <dc:creator>汶佳佳</dc:creator>
  <cp:lastModifiedBy>李佳汶</cp:lastModifiedBy>
  <dcterms:modified xsi:type="dcterms:W3CDTF">2024-01-31T08:06:19Z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8B72476771A443AFB578CC9103F53EC1_13</vt:lpwstr>
  </property>
</Properties>
</file>