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F3650" w:rsidRDefault="00FF3650">
      <w:pPr>
        <w:rPr>
          <w:rFonts w:ascii="宋体"/>
          <w:color w:val="FF0000"/>
          <w:sz w:val="84"/>
          <w:szCs w:val="84"/>
        </w:rPr>
      </w:pPr>
    </w:p>
    <w:p w:rsidR="00FF3650" w:rsidRDefault="00FF3650">
      <w:pPr>
        <w:jc w:val="center"/>
        <w:rPr>
          <w:rFonts w:ascii="仿宋_GB2312" w:eastAsia="仿宋_GB2312"/>
          <w:sz w:val="32"/>
          <w:szCs w:val="32"/>
        </w:rPr>
      </w:pPr>
      <w:r w:rsidRPr="00CA2250">
        <w:rPr>
          <w:rFonts w:ascii="宋体"/>
          <w:color w:val="FF0000"/>
          <w:sz w:val="84"/>
          <w:szCs w:val="8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9.25pt;height:67.5pt" fillcolor="red" strokecolor="red">
            <v:textpath style="font-family:&quot;方正小标宋简体&quot;;font-weight:bold" trim="t" fitpath="t" string="汉中市南郑区人民政府办公室文件"/>
          </v:shape>
        </w:pict>
      </w:r>
    </w:p>
    <w:p w:rsidR="00FF3650" w:rsidRDefault="00FF3650">
      <w:pPr>
        <w:spacing w:line="600" w:lineRule="exact"/>
        <w:rPr>
          <w:rFonts w:eastAsia="仿宋_GB2312"/>
        </w:rPr>
      </w:pPr>
    </w:p>
    <w:p w:rsidR="00FF3650" w:rsidRDefault="00FF3650" w:rsidP="001D1689">
      <w:pPr>
        <w:pStyle w:val="PlainText1"/>
        <w:spacing w:line="560" w:lineRule="exact"/>
        <w:ind w:left="-1077" w:rightChars="178" w:right="374" w:firstLineChars="286" w:firstLine="740"/>
        <w:rPr>
          <w:rFonts w:ascii="Times New Roman" w:hAnsi="Times New Roman"/>
          <w:w w:val="80"/>
        </w:rPr>
      </w:pPr>
      <w:r>
        <w:rPr>
          <w:rFonts w:ascii="Times New Roman" w:eastAsia="仿宋_GB2312" w:hAnsi="Times New Roman"/>
          <w:b/>
          <w:w w:val="80"/>
          <w:sz w:val="32"/>
          <w:szCs w:val="32"/>
        </w:rPr>
        <w:t xml:space="preserve">   </w:t>
      </w:r>
      <w:r>
        <w:rPr>
          <w:rFonts w:ascii="Times New Roman" w:hAnsi="Times New Roman"/>
          <w:w w:val="80"/>
        </w:rPr>
        <w:t xml:space="preserve">  </w:t>
      </w:r>
    </w:p>
    <w:p w:rsidR="00FF3650" w:rsidRDefault="00FF3650">
      <w:pPr>
        <w:spacing w:line="560" w:lineRule="exact"/>
        <w:jc w:val="center"/>
        <w:rPr>
          <w:rFonts w:ascii="Times New Roman" w:hAnsi="Times New Roman"/>
          <w:w w:val="80"/>
        </w:rPr>
      </w:pPr>
      <w:r>
        <w:rPr>
          <w:rFonts w:ascii="仿宋_GB2312" w:eastAsia="仿宋_GB2312" w:hAnsi="黑体" w:hint="eastAsia"/>
          <w:sz w:val="32"/>
          <w:szCs w:val="32"/>
        </w:rPr>
        <w:t>南政办发〔</w:t>
      </w:r>
      <w:r>
        <w:rPr>
          <w:rFonts w:ascii="仿宋_GB2312" w:eastAsia="仿宋_GB2312" w:hAnsi="黑体"/>
          <w:sz w:val="32"/>
          <w:szCs w:val="32"/>
        </w:rPr>
        <w:t>2021</w:t>
      </w:r>
      <w:r>
        <w:rPr>
          <w:rFonts w:ascii="仿宋_GB2312" w:eastAsia="仿宋_GB2312" w:hAnsi="黑体" w:hint="eastAsia"/>
          <w:sz w:val="32"/>
          <w:szCs w:val="32"/>
        </w:rPr>
        <w:t>〕</w:t>
      </w:r>
      <w:r>
        <w:rPr>
          <w:rFonts w:ascii="仿宋_GB2312" w:eastAsia="仿宋_GB2312" w:hAnsi="黑体"/>
          <w:sz w:val="32"/>
          <w:szCs w:val="32"/>
        </w:rPr>
        <w:t>41</w:t>
      </w:r>
      <w:r>
        <w:rPr>
          <w:rFonts w:ascii="仿宋_GB2312" w:eastAsia="仿宋_GB2312" w:hAnsi="黑体" w:hint="eastAsia"/>
          <w:sz w:val="32"/>
          <w:szCs w:val="32"/>
        </w:rPr>
        <w:t>号</w:t>
      </w:r>
    </w:p>
    <w:p w:rsidR="00FF3650" w:rsidRDefault="00FF3650" w:rsidP="001D1689">
      <w:pPr>
        <w:pStyle w:val="PlainText1"/>
        <w:spacing w:line="560" w:lineRule="exact"/>
        <w:ind w:left="-1077" w:rightChars="178" w:right="374" w:firstLineChars="286" w:firstLine="572"/>
        <w:rPr>
          <w:rFonts w:ascii="仿宋_GB2312" w:eastAsia="仿宋_GB2312" w:hAnsi="黑体"/>
          <w:b/>
          <w:sz w:val="32"/>
          <w:szCs w:val="32"/>
        </w:rPr>
      </w:pPr>
      <w:r>
        <w:rPr>
          <w:noProof/>
        </w:rPr>
        <w:pict>
          <v:line id="_x0000_s1028" style="position:absolute;left:0;text-align:left;z-index:-251657216" from="0,.2pt" to="442.2pt,.25pt" strokecolor="red" strokeweight="1.5pt"/>
        </w:pict>
      </w:r>
    </w:p>
    <w:p w:rsidR="00FF3650" w:rsidRDefault="00FF3650">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汉中市南郑区人民政府办公室</w:t>
      </w:r>
    </w:p>
    <w:p w:rsidR="00FF3650" w:rsidRDefault="00FF365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关于印发汉中市南郑区持续开展开山采石</w:t>
      </w:r>
    </w:p>
    <w:p w:rsidR="00FF3650" w:rsidRDefault="00FF365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专项整治方案的通知</w:t>
      </w:r>
    </w:p>
    <w:p w:rsidR="00FF3650" w:rsidRDefault="00FF3650">
      <w:pPr>
        <w:pStyle w:val="NormalWeb"/>
        <w:wordWrap w:val="0"/>
        <w:spacing w:before="0" w:beforeAutospacing="0" w:after="0" w:afterAutospacing="0"/>
        <w:rPr>
          <w:rFonts w:ascii="仿宋_GB2312" w:eastAsia="仿宋_GB2312"/>
          <w:color w:val="333333"/>
          <w:sz w:val="32"/>
          <w:szCs w:val="32"/>
        </w:rPr>
      </w:pPr>
    </w:p>
    <w:p w:rsidR="00FF3650" w:rsidRDefault="00FF3650">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各镇人民政府（街道办事处），工业园区管委会，区政府各工作部门、直属机构：</w:t>
      </w:r>
    </w:p>
    <w:p w:rsidR="00FF3650" w:rsidRDefault="00FF3650">
      <w:pPr>
        <w:pStyle w:val="NormalWeb"/>
        <w:wordWrap w:val="0"/>
        <w:spacing w:before="0" w:beforeAutospacing="0" w:after="0" w:afterAutospacing="0"/>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《汉中市南郑区持续开展开山采石专项整治方案》已经区政府同意，现印发你们，请按照整治要求，全面抓好贯彻落实。</w:t>
      </w:r>
    </w:p>
    <w:p w:rsidR="00FF3650" w:rsidRDefault="00FF3650" w:rsidP="00854C92">
      <w:pPr>
        <w:pStyle w:val="NormalWeb"/>
        <w:wordWrap w:val="0"/>
        <w:spacing w:before="0" w:beforeAutospacing="0" w:after="0" w:afterAutospacing="0"/>
        <w:ind w:firstLineChars="200" w:firstLine="640"/>
        <w:rPr>
          <w:rFonts w:ascii="仿宋_GB2312" w:eastAsia="仿宋_GB2312" w:hAnsi="仿宋_GB2312" w:cs="仿宋_GB2312"/>
          <w:kern w:val="2"/>
          <w:sz w:val="32"/>
          <w:szCs w:val="32"/>
        </w:rPr>
      </w:pPr>
    </w:p>
    <w:p w:rsidR="00FF3650" w:rsidRDefault="00FF3650">
      <w:pPr>
        <w:tabs>
          <w:tab w:val="left" w:pos="7638"/>
        </w:tabs>
        <w:spacing w:line="560" w:lineRule="exact"/>
        <w:ind w:firstLineChars="1506" w:firstLine="4819"/>
        <w:rPr>
          <w:rFonts w:ascii="仿宋_GB2312" w:eastAsia="仿宋_GB2312" w:hAnsi="仿宋_GB2312" w:cs="仿宋_GB2312"/>
          <w:sz w:val="32"/>
          <w:szCs w:val="32"/>
        </w:rPr>
      </w:pPr>
    </w:p>
    <w:p w:rsidR="00FF3650" w:rsidRDefault="00FF3650">
      <w:pPr>
        <w:tabs>
          <w:tab w:val="left" w:pos="7638"/>
        </w:tabs>
        <w:spacing w:line="560" w:lineRule="exact"/>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汉中市南郑区人民政府办公室</w:t>
      </w:r>
    </w:p>
    <w:p w:rsidR="00FF3650" w:rsidRDefault="00FF3650">
      <w:pPr>
        <w:tabs>
          <w:tab w:val="left" w:pos="7638"/>
        </w:tabs>
        <w:spacing w:line="560" w:lineRule="exact"/>
        <w:ind w:firstLine="645"/>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smartTag w:uri="urn:schemas-microsoft-com:office:smarttags" w:element="chsdate">
        <w:smartTagPr>
          <w:attr w:name="IsROCDate" w:val="False"/>
          <w:attr w:name="IsLunarDate" w:val="False"/>
          <w:attr w:name="Day" w:val="1"/>
          <w:attr w:name="Month" w:val="12"/>
          <w:attr w:name="Year" w:val="2021"/>
        </w:smartTag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w:t>
        </w:r>
      </w:smartTag>
    </w:p>
    <w:p w:rsidR="00FF3650" w:rsidRDefault="00FF3650" w:rsidP="00854C92">
      <w:pPr>
        <w:spacing w:beforeLines="50" w:afterLines="50" w:line="360" w:lineRule="auto"/>
        <w:ind w:firstLineChars="100" w:firstLine="320"/>
        <w:rPr>
          <w:rFonts w:ascii="仿宋_GB2312" w:eastAsia="仿宋_GB2312" w:hAnsi="黑体"/>
          <w:sz w:val="32"/>
          <w:szCs w:val="32"/>
        </w:rPr>
      </w:pPr>
      <w:bookmarkStart w:id="0" w:name="_GoBack"/>
      <w:bookmarkEnd w:id="0"/>
    </w:p>
    <w:p w:rsidR="00FF3650" w:rsidRDefault="00FF3650" w:rsidP="00854C92">
      <w:pPr>
        <w:spacing w:beforeLines="50" w:afterLines="50" w:line="360" w:lineRule="auto"/>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sz w:val="44"/>
          <w:szCs w:val="44"/>
        </w:rPr>
        <w:t>汉中市南郑区持续开展开山采石专项整治方案</w:t>
      </w:r>
    </w:p>
    <w:p w:rsidR="00FF3650" w:rsidRDefault="00FF365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为加快推进矿山整合技改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加强矿山日常监管和矿山地质环境整治</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扎实推进绿色矿山建设</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根据市秦巴生态保护委员会</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年第二次全体会议要求，经区政府研究同意，在全区持续开展开山采石专项整治，结合我区实际，制定本方案。</w:t>
      </w:r>
    </w:p>
    <w:p w:rsidR="00FF3650" w:rsidRDefault="00FF3650">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一、指导思想</w:t>
      </w:r>
    </w:p>
    <w:p w:rsidR="00FF3650" w:rsidRDefault="00FF365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全面贯彻落实习近平生态文明思想，积极践行“两山论”和绿色发展理念，着力转变资源利用方式，按照“重新布局、关小建大”要求，坚持“规模化、标准化、绿色矿山”原则，持续开展开山采石专项整治，巩固深化露天矿山综合治理成果，科学编制《汉中市南郑区第四轮矿产资源总体规划（</w:t>
      </w:r>
      <w:r>
        <w:rPr>
          <w:rFonts w:ascii="仿宋_GB2312" w:eastAsia="仿宋_GB2312" w:hAnsi="仿宋_GB2312" w:cs="仿宋_GB2312"/>
          <w:sz w:val="32"/>
          <w:szCs w:val="32"/>
        </w:rPr>
        <w:t>2021—2025</w:t>
      </w:r>
      <w:r>
        <w:rPr>
          <w:rFonts w:ascii="仿宋_GB2312" w:eastAsia="仿宋_GB2312" w:hAnsi="仿宋_GB2312" w:cs="仿宋_GB2312" w:hint="eastAsia"/>
          <w:sz w:val="32"/>
          <w:szCs w:val="32"/>
        </w:rPr>
        <w:t>年）》，实现矿山开发布局趋于合理，矿山企业不断优化，开发利用水平显著提高，矿山生态环境明显改善。</w:t>
      </w:r>
    </w:p>
    <w:p w:rsidR="00FF3650" w:rsidRDefault="00FF3650">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二、整治范围及整治目标</w:t>
      </w:r>
    </w:p>
    <w:p w:rsidR="00FF3650" w:rsidRDefault="00FF365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对全区所有开山采石矿山进行排查整治，彻底查处和杜绝开山采石开发方面存在的无证开采、破坏环境等违法违规行为和开山采石管理方面存在的设置不规范、管理不到位、制度不健全等问题。</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年底前关闭、整合不少于</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个露天采石矿山，全区开山采石矿山数量不超过</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个，其中：</w:t>
      </w:r>
      <w:r>
        <w:rPr>
          <w:rFonts w:ascii="仿宋_GB2312" w:eastAsia="仿宋_GB2312" w:hAnsi="仿宋_GB2312" w:cs="仿宋_GB2312"/>
          <w:sz w:val="32"/>
          <w:szCs w:val="32"/>
        </w:rPr>
        <w:t>80%</w:t>
      </w:r>
      <w:r>
        <w:rPr>
          <w:rFonts w:ascii="仿宋_GB2312" w:eastAsia="仿宋_GB2312" w:hAnsi="仿宋_GB2312" w:cs="仿宋_GB2312" w:hint="eastAsia"/>
          <w:sz w:val="32"/>
          <w:szCs w:val="32"/>
        </w:rPr>
        <w:t>以上达到大中型矿山规模。严格按照矿产资源规划（</w:t>
      </w:r>
      <w:r>
        <w:rPr>
          <w:rFonts w:ascii="仿宋_GB2312" w:eastAsia="仿宋_GB2312" w:hAnsi="仿宋_GB2312" w:cs="仿宋_GB2312"/>
          <w:sz w:val="32"/>
          <w:szCs w:val="32"/>
        </w:rPr>
        <w:t>2021-2025</w:t>
      </w:r>
      <w:r>
        <w:rPr>
          <w:rFonts w:ascii="仿宋_GB2312" w:eastAsia="仿宋_GB2312" w:hAnsi="仿宋_GB2312" w:cs="仿宋_GB2312" w:hint="eastAsia"/>
          <w:sz w:val="32"/>
          <w:szCs w:val="32"/>
        </w:rPr>
        <w:t>年）及矿业权审批工作规则审批采矿权，促进开山采石矿山健康有序发展。</w:t>
      </w:r>
    </w:p>
    <w:p w:rsidR="00FF3650" w:rsidRDefault="00FF365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三、方法步骤</w:t>
      </w:r>
    </w:p>
    <w:p w:rsidR="00FF3650" w:rsidRDefault="00FF365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本次专项整治行动从</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月下旬开始，至</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月底结束，分三个阶段实施。</w:t>
      </w:r>
    </w:p>
    <w:p w:rsidR="00FF3650" w:rsidRDefault="00FF3650">
      <w:pPr>
        <w:numPr>
          <w:ilvl w:val="0"/>
          <w:numId w:val="1"/>
        </w:numPr>
        <w:spacing w:line="560" w:lineRule="exact"/>
        <w:ind w:firstLineChars="200" w:firstLine="640"/>
        <w:jc w:val="left"/>
        <w:rPr>
          <w:rFonts w:ascii="仿宋_GB2312" w:eastAsia="仿宋_GB2312" w:hAnsi="仿宋_GB2312" w:cs="仿宋_GB2312"/>
          <w:sz w:val="32"/>
          <w:szCs w:val="32"/>
        </w:rPr>
      </w:pPr>
      <w:r>
        <w:rPr>
          <w:rFonts w:ascii="楷体_GB2312" w:eastAsia="楷体_GB2312" w:hAnsi="楷体_GB2312" w:cs="楷体_GB2312" w:hint="eastAsia"/>
          <w:sz w:val="32"/>
          <w:szCs w:val="32"/>
        </w:rPr>
        <w:t>排查摸底阶段（</w:t>
      </w:r>
      <w:r>
        <w:rPr>
          <w:rFonts w:ascii="楷体_GB2312" w:eastAsia="楷体_GB2312" w:hAnsi="楷体_GB2312" w:cs="楷体_GB2312"/>
          <w:sz w:val="32"/>
          <w:szCs w:val="32"/>
        </w:rPr>
        <w:t>202</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—202</w:t>
      </w:r>
      <w:r>
        <w:rPr>
          <w:rFonts w:ascii="楷体_GB2312" w:eastAsia="楷体_GB2312" w:hAnsi="楷体_GB2312" w:cs="楷体_GB2312"/>
          <w:sz w:val="32"/>
          <w:szCs w:val="32"/>
        </w:rPr>
        <w:t>1</w:t>
      </w:r>
      <w:r>
        <w:rPr>
          <w:rFonts w:ascii="楷体_GB2312" w:eastAsia="楷体_GB2312" w:hAnsi="楷体_GB2312" w:cs="楷体_GB2312" w:hint="eastAsia"/>
          <w:sz w:val="32"/>
          <w:szCs w:val="32"/>
        </w:rPr>
        <w:t>年</w:t>
      </w:r>
      <w:r>
        <w:rPr>
          <w:rFonts w:ascii="楷体_GB2312" w:eastAsia="楷体_GB2312" w:hAnsi="楷体_GB2312" w:cs="楷体_GB2312"/>
          <w:sz w:val="32"/>
          <w:szCs w:val="32"/>
        </w:rPr>
        <w:t>12</w:t>
      </w:r>
      <w:r>
        <w:rPr>
          <w:rFonts w:ascii="楷体_GB2312" w:eastAsia="楷体_GB2312" w:hAnsi="楷体_GB2312" w:cs="楷体_GB2312" w:hint="eastAsia"/>
          <w:sz w:val="32"/>
          <w:szCs w:val="32"/>
        </w:rPr>
        <w:t>月）</w:t>
      </w:r>
      <w:r>
        <w:rPr>
          <w:rFonts w:ascii="仿宋_GB2312" w:eastAsia="仿宋_GB2312" w:hAnsi="仿宋_GB2312" w:cs="仿宋_GB2312" w:hint="eastAsia"/>
          <w:sz w:val="32"/>
          <w:szCs w:val="32"/>
        </w:rPr>
        <w:t>。相关镇（街道办）和部门根据全区开山采石基本情况，开展排查摸底，进一步掌握采石场的现状，建立整治台账，明确整治目标、时限、责任人和工作措施，排查结果于</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月底前报市自然资源局南郑分局。</w:t>
      </w:r>
    </w:p>
    <w:p w:rsidR="00FF3650" w:rsidRDefault="00FF3650">
      <w:pPr>
        <w:numPr>
          <w:ilvl w:val="0"/>
          <w:numId w:val="1"/>
        </w:numPr>
        <w:spacing w:line="560" w:lineRule="exact"/>
        <w:ind w:firstLineChars="200" w:firstLine="640"/>
        <w:jc w:val="left"/>
        <w:rPr>
          <w:rFonts w:ascii="仿宋_GB2312" w:eastAsia="仿宋_GB2312" w:hAnsi="仿宋_GB2312" w:cs="仿宋_GB2312"/>
          <w:sz w:val="32"/>
          <w:szCs w:val="32"/>
        </w:rPr>
      </w:pPr>
      <w:r>
        <w:rPr>
          <w:rFonts w:ascii="楷体_GB2312" w:eastAsia="楷体_GB2312" w:hAnsi="楷体_GB2312" w:cs="楷体_GB2312" w:hint="eastAsia"/>
          <w:sz w:val="32"/>
          <w:szCs w:val="32"/>
        </w:rPr>
        <w:t>集中整治阶段（</w:t>
      </w:r>
      <w:r>
        <w:rPr>
          <w:rFonts w:ascii="楷体_GB2312" w:eastAsia="楷体_GB2312" w:hAnsi="楷体_GB2312" w:cs="楷体_GB2312"/>
          <w:sz w:val="32"/>
          <w:szCs w:val="32"/>
        </w:rPr>
        <w:t>2022</w:t>
      </w:r>
      <w:r>
        <w:rPr>
          <w:rFonts w:ascii="楷体_GB2312" w:eastAsia="楷体_GB2312" w:hAnsi="楷体_GB2312" w:cs="楷体_GB2312" w:hint="eastAsia"/>
          <w:sz w:val="32"/>
          <w:szCs w:val="32"/>
        </w:rPr>
        <w:t>年</w:t>
      </w:r>
      <w:r>
        <w:rPr>
          <w:rFonts w:ascii="楷体_GB2312" w:eastAsia="楷体_GB2312" w:hAnsi="楷体_GB2312" w:cs="楷体_GB2312"/>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sz w:val="32"/>
          <w:szCs w:val="32"/>
        </w:rPr>
        <w:t>7</w:t>
      </w:r>
      <w:r>
        <w:rPr>
          <w:rFonts w:ascii="楷体_GB2312" w:eastAsia="楷体_GB2312" w:hAnsi="楷体_GB2312" w:cs="楷体_GB2312" w:hint="eastAsia"/>
          <w:sz w:val="32"/>
          <w:szCs w:val="32"/>
        </w:rPr>
        <w:t>月）</w:t>
      </w:r>
      <w:r>
        <w:rPr>
          <w:rFonts w:ascii="仿宋_GB2312" w:eastAsia="仿宋_GB2312" w:hAnsi="仿宋_GB2312" w:cs="仿宋_GB2312" w:hint="eastAsia"/>
          <w:sz w:val="32"/>
          <w:szCs w:val="32"/>
        </w:rPr>
        <w:t>。结合排查情况，主要采取关闭、整合两种措施对开山采石矿山进行集中整治。对未经批准或手续不全建设、生产，环保相关要求不达标、存在安全隐患的；长期停产、无法实施整合的；不按开发利用方案和安全设施设计进行开采，越界开采、破坏性开采，生产规模在</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万吨以下的；未按照《矿山地质环境保护与土地复垦方案》《生态环境保护与恢复治理方案》《水土保持方案》落实恢复治理主体责任的采取关闭措施，注销相关证照，落实“二断三清”措施，在</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月底前关闭到位。对列入整合的矿山，在</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年底前完成整合协议签订工作，落实整合主体。</w:t>
      </w:r>
    </w:p>
    <w:p w:rsidR="00FF3650" w:rsidRDefault="00FF3650">
      <w:pPr>
        <w:spacing w:line="560" w:lineRule="exact"/>
        <w:ind w:firstLineChars="200" w:firstLine="640"/>
        <w:jc w:val="left"/>
        <w:rPr>
          <w:rFonts w:ascii="仿宋_GB2312" w:eastAsia="仿宋_GB2312" w:hAnsi="仿宋_GB2312" w:cs="仿宋_GB2312"/>
          <w:sz w:val="32"/>
          <w:szCs w:val="32"/>
        </w:rPr>
      </w:pPr>
      <w:r>
        <w:rPr>
          <w:rFonts w:ascii="楷体_GB2312" w:eastAsia="楷体_GB2312" w:hAnsi="楷体_GB2312" w:cs="楷体_GB2312" w:hint="eastAsia"/>
          <w:sz w:val="32"/>
          <w:szCs w:val="32"/>
        </w:rPr>
        <w:t>（三）检查</w:t>
      </w:r>
      <w:r>
        <w:rPr>
          <w:rFonts w:ascii="仿宋_GB2312" w:eastAsia="仿宋_GB2312" w:hAnsi="仿宋_GB2312" w:cs="仿宋_GB2312" w:hint="eastAsia"/>
          <w:sz w:val="32"/>
          <w:szCs w:val="32"/>
        </w:rPr>
        <w:t>验收阶段（</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月）。组织相关部门对专项整治工作进行统一验收。相关镇（街道办）和部门要严格按照整治标准和要求，认真开展整治验收工作，确保整治工作按期顺利通过验收。</w:t>
      </w:r>
    </w:p>
    <w:p w:rsidR="00FF3650" w:rsidRDefault="00FF365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四、工作要求</w:t>
      </w:r>
    </w:p>
    <w:p w:rsidR="00FF3650" w:rsidRDefault="00FF3650">
      <w:pPr>
        <w:spacing w:line="560" w:lineRule="exact"/>
        <w:ind w:firstLineChars="200" w:firstLine="640"/>
        <w:rPr>
          <w:rFonts w:ascii="仿宋_GB2312" w:eastAsia="仿宋_GB2312" w:hAnsi="仿宋_GB2312" w:cs="仿宋_GB2312"/>
          <w:spacing w:val="-11"/>
          <w:sz w:val="32"/>
          <w:szCs w:val="32"/>
        </w:rPr>
      </w:pPr>
      <w:r>
        <w:rPr>
          <w:rFonts w:ascii="楷体_GB2312" w:eastAsia="楷体_GB2312" w:hAnsi="楷体_GB2312" w:cs="楷体_GB2312" w:hint="eastAsia"/>
          <w:color w:val="000000"/>
          <w:sz w:val="32"/>
          <w:szCs w:val="32"/>
        </w:rPr>
        <w:t>（一）加强组织领导。</w:t>
      </w:r>
      <w:r>
        <w:rPr>
          <w:rFonts w:ascii="仿宋_GB2312" w:eastAsia="仿宋_GB2312" w:hAnsi="仿宋_GB2312" w:cs="仿宋_GB2312" w:hint="eastAsia"/>
          <w:color w:val="000000"/>
          <w:sz w:val="32"/>
          <w:szCs w:val="32"/>
        </w:rPr>
        <w:t>为加强对开山采石专项整治工作的组织领导，区上成立由区政府分管副区长任组长，市自然资源局南郑分局局长任副组长，市生态环境局南郑分局、市公安局南郑分局、区应急管理局、区林业局、区水利局、区市场监管局等相关部门为成员的汉中市南郑区开山采石专项整治工作领导小组。领导小组办公室设在市自然资源局南郑分局，负责日常工作。各相关镇（街道办）和部门要高度重视开山采石专项整治工作，落实</w:t>
      </w:r>
      <w:r>
        <w:rPr>
          <w:rFonts w:ascii="仿宋_GB2312" w:eastAsia="仿宋_GB2312" w:hAnsi="仿宋_GB2312" w:cs="仿宋_GB2312" w:hint="eastAsia"/>
          <w:color w:val="000000"/>
          <w:spacing w:val="-11"/>
          <w:sz w:val="32"/>
          <w:szCs w:val="32"/>
        </w:rPr>
        <w:t>一名领导负责开山采石专项整治工作，确保整治工作依法有序推进。</w:t>
      </w:r>
    </w:p>
    <w:p w:rsidR="00FF3650" w:rsidRDefault="00FF3650">
      <w:pPr>
        <w:spacing w:line="56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color w:val="000000"/>
          <w:sz w:val="32"/>
          <w:szCs w:val="32"/>
        </w:rPr>
        <w:t>(</w:t>
      </w:r>
      <w:r>
        <w:rPr>
          <w:rFonts w:ascii="楷体_GB2312" w:eastAsia="楷体_GB2312" w:hAnsi="楷体_GB2312" w:cs="楷体_GB2312" w:hint="eastAsia"/>
          <w:color w:val="000000"/>
          <w:sz w:val="32"/>
          <w:szCs w:val="32"/>
        </w:rPr>
        <w:t>二</w:t>
      </w:r>
      <w:r>
        <w:rPr>
          <w:rFonts w:ascii="楷体_GB2312" w:eastAsia="楷体_GB2312" w:hAnsi="楷体_GB2312" w:cs="楷体_GB2312"/>
          <w:color w:val="000000"/>
          <w:sz w:val="32"/>
          <w:szCs w:val="32"/>
        </w:rPr>
        <w:t>)</w:t>
      </w:r>
      <w:r>
        <w:rPr>
          <w:rFonts w:ascii="楷体_GB2312" w:eastAsia="楷体_GB2312" w:hAnsi="楷体_GB2312" w:cs="楷体_GB2312" w:hint="eastAsia"/>
          <w:color w:val="000000"/>
          <w:sz w:val="32"/>
          <w:szCs w:val="32"/>
        </w:rPr>
        <w:t>明确职责任务。</w:t>
      </w:r>
      <w:r>
        <w:rPr>
          <w:rFonts w:ascii="仿宋_GB2312" w:eastAsia="仿宋_GB2312" w:hAnsi="仿宋_GB2312" w:cs="仿宋_GB2312" w:hint="eastAsia"/>
          <w:color w:val="000000"/>
          <w:sz w:val="32"/>
          <w:szCs w:val="32"/>
        </w:rPr>
        <w:t>开山采石专项整治涉及的工作任务重、责任大，各相关部门要切实履行职责，扎实做好各项整治工作。</w:t>
      </w:r>
    </w:p>
    <w:p w:rsidR="00FF3650" w:rsidRDefault="00FF3650">
      <w:pPr>
        <w:spacing w:line="560" w:lineRule="exact"/>
        <w:rPr>
          <w:rFonts w:ascii="仿宋_GB2312" w:eastAsia="仿宋_GB2312" w:hAnsi="仿宋_GB2312" w:cs="仿宋_GB2312"/>
          <w:color w:val="000000"/>
          <w:sz w:val="32"/>
        </w:rPr>
      </w:pPr>
      <w:r>
        <w:rPr>
          <w:rFonts w:ascii="仿宋_GB2312" w:eastAsia="仿宋_GB2312" w:hAnsi="仿宋_GB2312" w:cs="仿宋_GB2312" w:hint="eastAsia"/>
          <w:sz w:val="32"/>
          <w:szCs w:val="32"/>
        </w:rPr>
        <w:t>市自然资源局南郑分局</w:t>
      </w:r>
      <w:r>
        <w:rPr>
          <w:rFonts w:ascii="仿宋_GB2312" w:eastAsia="仿宋_GB2312" w:hAnsi="仿宋_GB2312" w:cs="仿宋_GB2312" w:hint="eastAsia"/>
          <w:color w:val="000000"/>
          <w:sz w:val="32"/>
        </w:rPr>
        <w:t>负责检查企业采矿许可证有效性，矿产资源开发利用方案、矿山地质环境保护与土地复垦方案的编制等情况，立案查处无证非法开山采石行为。</w:t>
      </w:r>
      <w:r>
        <w:rPr>
          <w:rFonts w:ascii="仿宋_GB2312" w:eastAsia="仿宋_GB2312" w:hAnsi="仿宋_GB2312" w:cs="仿宋_GB2312" w:hint="eastAsia"/>
          <w:sz w:val="32"/>
          <w:szCs w:val="32"/>
        </w:rPr>
        <w:t>市生态环境局南郑分局</w:t>
      </w:r>
      <w:r>
        <w:rPr>
          <w:rFonts w:ascii="仿宋_GB2312" w:eastAsia="仿宋_GB2312" w:hAnsi="仿宋_GB2312" w:cs="仿宋_GB2312" w:hint="eastAsia"/>
          <w:color w:val="000000"/>
          <w:sz w:val="32"/>
        </w:rPr>
        <w:t>负责检查企业开发利用环境影响评价报告、生态环境恢复治理方案编制、批复及执行情况。区应急管理局负责检查企业安全生产许可证有效性和安全生产“三同时”落实情况以及矿山开采设计编制、执行情况。区林业局负责检查林地使用手续审批及林地保护情况。</w:t>
      </w:r>
      <w:r>
        <w:rPr>
          <w:rFonts w:ascii="仿宋_GB2312" w:eastAsia="仿宋_GB2312" w:hAnsi="仿宋_GB2312" w:cs="仿宋_GB2312" w:hint="eastAsia"/>
          <w:sz w:val="32"/>
          <w:szCs w:val="32"/>
        </w:rPr>
        <w:t>区水利局</w:t>
      </w:r>
      <w:r>
        <w:rPr>
          <w:rFonts w:ascii="仿宋_GB2312" w:eastAsia="仿宋_GB2312" w:hAnsi="仿宋_GB2312" w:cs="仿宋_GB2312" w:hint="eastAsia"/>
          <w:color w:val="000000"/>
          <w:sz w:val="32"/>
        </w:rPr>
        <w:t>负责检查水资源及河道保护情况，水土保持方案编制、审批及实施情况。其它相关部门也要按照工作职责，抓好整治各项工作。各镇（街道办）</w:t>
      </w:r>
      <w:r>
        <w:rPr>
          <w:rFonts w:ascii="仿宋_GB2312" w:eastAsia="仿宋_GB2312" w:hAnsi="仿宋_GB2312" w:cs="仿宋_GB2312" w:hint="eastAsia"/>
          <w:color w:val="000000"/>
          <w:sz w:val="32"/>
          <w:szCs w:val="32"/>
        </w:rPr>
        <w:t>负责做好本辖区内采石场整治政策宣传和矛盾纠纷排查化解工作，</w:t>
      </w:r>
      <w:r>
        <w:rPr>
          <w:rFonts w:ascii="仿宋_GB2312" w:eastAsia="仿宋_GB2312" w:hAnsi="仿宋_GB2312" w:cs="仿宋_GB2312" w:hint="eastAsia"/>
          <w:sz w:val="32"/>
          <w:szCs w:val="32"/>
        </w:rPr>
        <w:t>配合做好关闭后矿山的生态环境恢复治理工作。</w:t>
      </w:r>
    </w:p>
    <w:p w:rsidR="00FF3650" w:rsidRDefault="00FF3650">
      <w:pPr>
        <w:spacing w:line="560" w:lineRule="exact"/>
        <w:ind w:firstLineChars="200" w:firstLine="640"/>
        <w:rPr>
          <w:rFonts w:ascii="黑体" w:eastAsia="黑体" w:hAnsi="黑体" w:cs="黑体"/>
          <w:sz w:val="32"/>
          <w:szCs w:val="32"/>
        </w:rPr>
      </w:pPr>
      <w:r>
        <w:rPr>
          <w:rFonts w:ascii="楷体_GB2312" w:eastAsia="楷体_GB2312" w:hAnsi="楷体_GB2312" w:cs="楷体_GB2312" w:hint="eastAsia"/>
          <w:sz w:val="32"/>
          <w:szCs w:val="32"/>
        </w:rPr>
        <w:t>（三）强化监督检查。</w:t>
      </w:r>
      <w:r>
        <w:rPr>
          <w:rFonts w:ascii="仿宋_GB2312" w:eastAsia="仿宋_GB2312" w:hAnsi="仿宋_GB2312" w:cs="仿宋_GB2312" w:hint="eastAsia"/>
          <w:sz w:val="32"/>
          <w:szCs w:val="32"/>
        </w:rPr>
        <w:t>专项整治办公室要建立检查通报制度，采定期检查与不定期检查结合、明查与暗访相结合的方式，切实加强对整治工作监督检查。对在整治工作中不认真履职、措施不力、互相推诿、玩忽职守、徇私舞弊，导致不能完成整治关闭工作任务，除依法依规严肃查处外，同时要追究相关责任人的责任。</w:t>
      </w:r>
    </w:p>
    <w:p w:rsidR="00FF3650" w:rsidRDefault="00FF3650"/>
    <w:p w:rsidR="00FF3650" w:rsidRDefault="00FF3650"/>
    <w:p w:rsidR="00FF3650" w:rsidRDefault="00FF3650" w:rsidP="001D1689">
      <w:pPr>
        <w:pStyle w:val="BodyTextFirstIndent2"/>
      </w:pPr>
    </w:p>
    <w:p w:rsidR="00FF3650" w:rsidRDefault="00FF3650"/>
    <w:p w:rsidR="00FF3650" w:rsidRDefault="00FF3650" w:rsidP="001D1689">
      <w:pPr>
        <w:pStyle w:val="BodyTextFirstIndent2"/>
      </w:pPr>
    </w:p>
    <w:p w:rsidR="00FF3650" w:rsidRDefault="00FF3650"/>
    <w:p w:rsidR="00FF3650" w:rsidRDefault="00FF3650" w:rsidP="001D1689">
      <w:pPr>
        <w:pStyle w:val="BodyTextFirstIndent2"/>
      </w:pPr>
    </w:p>
    <w:p w:rsidR="00FF3650" w:rsidRDefault="00FF3650"/>
    <w:p w:rsidR="00FF3650" w:rsidRDefault="00FF3650" w:rsidP="001D1689">
      <w:pPr>
        <w:pStyle w:val="BodyTextFirstIndent2"/>
      </w:pPr>
    </w:p>
    <w:p w:rsidR="00FF3650" w:rsidRDefault="00FF3650"/>
    <w:p w:rsidR="00FF3650" w:rsidRDefault="00FF3650" w:rsidP="001D1689">
      <w:pPr>
        <w:pStyle w:val="BodyTextFirstIndent2"/>
      </w:pPr>
    </w:p>
    <w:p w:rsidR="00FF3650" w:rsidRDefault="00FF3650"/>
    <w:p w:rsidR="00FF3650" w:rsidRDefault="00FF3650" w:rsidP="001D1689">
      <w:pPr>
        <w:pStyle w:val="BodyTextFirstIndent2"/>
      </w:pPr>
    </w:p>
    <w:p w:rsidR="00FF3650" w:rsidRDefault="00FF3650">
      <w:pPr>
        <w:pStyle w:val="BodyTextFirstIndent2"/>
        <w:ind w:firstLineChars="0" w:firstLine="0"/>
      </w:pPr>
    </w:p>
    <w:p w:rsidR="00FF3650" w:rsidRDefault="00FF3650"/>
    <w:p w:rsidR="00FF3650" w:rsidRDefault="00FF3650" w:rsidP="001D1689">
      <w:pPr>
        <w:pStyle w:val="BodyTextFirstIndent2"/>
      </w:pPr>
    </w:p>
    <w:p w:rsidR="00FF3650" w:rsidRDefault="00FF3650"/>
    <w:p w:rsidR="00FF3650" w:rsidRDefault="00FF3650"/>
    <w:p w:rsidR="00FF3650" w:rsidRDefault="00FF3650"/>
    <w:p w:rsidR="00FF3650" w:rsidRDefault="00FF3650">
      <w:pPr>
        <w:spacing w:line="520" w:lineRule="exact"/>
        <w:ind w:rightChars="561" w:right="1178"/>
        <w:rPr>
          <w:rFonts w:eastAsia="仿宋_GB2312"/>
          <w:color w:val="000000"/>
          <w:sz w:val="32"/>
          <w:szCs w:val="32"/>
        </w:rPr>
      </w:pPr>
    </w:p>
    <w:p w:rsidR="00FF3650" w:rsidRDefault="00FF3650">
      <w:pPr>
        <w:pStyle w:val="BodyText"/>
        <w:rPr>
          <w:rFonts w:eastAsia="仿宋_GB2312"/>
          <w:color w:val="000000"/>
          <w:sz w:val="32"/>
          <w:szCs w:val="32"/>
        </w:rPr>
      </w:pPr>
    </w:p>
    <w:p w:rsidR="00FF3650" w:rsidRDefault="00FF3650">
      <w:pPr>
        <w:pStyle w:val="BodyText"/>
        <w:rPr>
          <w:rFonts w:eastAsia="仿宋_GB2312"/>
          <w:color w:val="000000"/>
          <w:sz w:val="32"/>
          <w:szCs w:val="32"/>
        </w:rPr>
      </w:pPr>
    </w:p>
    <w:p w:rsidR="00FF3650" w:rsidRDefault="00FF3650">
      <w:pPr>
        <w:pStyle w:val="BodyText"/>
        <w:rPr>
          <w:rFonts w:eastAsia="仿宋_GB2312"/>
          <w:color w:val="000000"/>
          <w:sz w:val="32"/>
          <w:szCs w:val="32"/>
        </w:rPr>
      </w:pPr>
    </w:p>
    <w:p w:rsidR="00FF3650" w:rsidRDefault="00FF3650">
      <w:pPr>
        <w:pStyle w:val="BodyText"/>
        <w:rPr>
          <w:rFonts w:eastAsia="仿宋_GB2312"/>
          <w:color w:val="000000"/>
          <w:sz w:val="32"/>
          <w:szCs w:val="32"/>
        </w:rPr>
      </w:pPr>
    </w:p>
    <w:p w:rsidR="00FF3650" w:rsidRDefault="00FF3650">
      <w:pPr>
        <w:pStyle w:val="BodyText"/>
        <w:rPr>
          <w:rFonts w:eastAsia="仿宋_GB2312"/>
          <w:color w:val="000000"/>
          <w:sz w:val="32"/>
          <w:szCs w:val="32"/>
        </w:rPr>
      </w:pPr>
    </w:p>
    <w:p w:rsidR="00FF3650" w:rsidRDefault="00FF3650">
      <w:pPr>
        <w:pStyle w:val="BodyText"/>
        <w:rPr>
          <w:rFonts w:eastAsia="仿宋_GB2312"/>
          <w:color w:val="000000"/>
          <w:sz w:val="32"/>
          <w:szCs w:val="32"/>
        </w:rPr>
      </w:pPr>
    </w:p>
    <w:p w:rsidR="00FF3650" w:rsidRDefault="00FF3650">
      <w:pPr>
        <w:pStyle w:val="BodyText"/>
        <w:rPr>
          <w:rFonts w:eastAsia="仿宋_GB2312"/>
          <w:color w:val="000000"/>
          <w:sz w:val="32"/>
          <w:szCs w:val="32"/>
        </w:rPr>
      </w:pPr>
    </w:p>
    <w:p w:rsidR="00FF3650" w:rsidRDefault="00FF3650">
      <w:pPr>
        <w:pStyle w:val="BodyText"/>
        <w:rPr>
          <w:rFonts w:eastAsia="仿宋_GB2312"/>
          <w:color w:val="000000"/>
          <w:sz w:val="32"/>
          <w:szCs w:val="32"/>
        </w:rPr>
      </w:pPr>
    </w:p>
    <w:p w:rsidR="00FF3650" w:rsidRDefault="00FF3650">
      <w:pPr>
        <w:pStyle w:val="BodyText"/>
        <w:rPr>
          <w:rFonts w:eastAsia="仿宋_GB2312"/>
          <w:color w:val="000000"/>
          <w:sz w:val="32"/>
          <w:szCs w:val="32"/>
        </w:rPr>
      </w:pPr>
    </w:p>
    <w:p w:rsidR="00FF3650" w:rsidRDefault="00FF3650">
      <w:pPr>
        <w:pStyle w:val="BodyText"/>
        <w:rPr>
          <w:rFonts w:eastAsia="仿宋_GB2312"/>
          <w:color w:val="000000"/>
          <w:sz w:val="32"/>
          <w:szCs w:val="32"/>
        </w:rPr>
      </w:pPr>
    </w:p>
    <w:p w:rsidR="00FF3650" w:rsidRDefault="00FF3650">
      <w:pPr>
        <w:pStyle w:val="BodyText"/>
        <w:rPr>
          <w:rFonts w:eastAsia="仿宋_GB2312"/>
          <w:color w:val="000000"/>
          <w:sz w:val="32"/>
          <w:szCs w:val="32"/>
        </w:rPr>
      </w:pPr>
    </w:p>
    <w:p w:rsidR="00FF3650" w:rsidRDefault="00FF3650">
      <w:pPr>
        <w:pStyle w:val="BodyText"/>
        <w:rPr>
          <w:rFonts w:eastAsia="仿宋_GB2312"/>
          <w:color w:val="000000"/>
          <w:sz w:val="32"/>
          <w:szCs w:val="32"/>
        </w:rPr>
      </w:pPr>
    </w:p>
    <w:p w:rsidR="00FF3650" w:rsidRDefault="00FF3650">
      <w:pPr>
        <w:pStyle w:val="BodyText"/>
        <w:rPr>
          <w:rFonts w:eastAsia="仿宋_GB2312"/>
          <w:color w:val="000000"/>
          <w:sz w:val="32"/>
          <w:szCs w:val="32"/>
        </w:rPr>
      </w:pPr>
    </w:p>
    <w:p w:rsidR="00FF3650" w:rsidRDefault="00FF3650">
      <w:pPr>
        <w:pStyle w:val="BodyText"/>
        <w:rPr>
          <w:rFonts w:eastAsia="仿宋_GB2312"/>
          <w:color w:val="000000"/>
          <w:sz w:val="32"/>
          <w:szCs w:val="32"/>
        </w:rPr>
      </w:pPr>
    </w:p>
    <w:p w:rsidR="00FF3650" w:rsidRDefault="00FF3650">
      <w:pPr>
        <w:pStyle w:val="BodyText"/>
        <w:rPr>
          <w:rFonts w:eastAsia="仿宋_GB2312"/>
          <w:color w:val="000000"/>
          <w:sz w:val="32"/>
          <w:szCs w:val="32"/>
        </w:rPr>
      </w:pPr>
    </w:p>
    <w:p w:rsidR="00FF3650" w:rsidRDefault="00FF3650">
      <w:pPr>
        <w:pStyle w:val="BodyText"/>
        <w:rPr>
          <w:rFonts w:eastAsia="仿宋_GB2312"/>
          <w:color w:val="000000"/>
          <w:sz w:val="32"/>
          <w:szCs w:val="32"/>
        </w:rPr>
      </w:pPr>
    </w:p>
    <w:p w:rsidR="00FF3650" w:rsidRDefault="00FF3650">
      <w:pPr>
        <w:pStyle w:val="BodyText"/>
        <w:rPr>
          <w:rFonts w:eastAsia="仿宋_GB2312"/>
          <w:color w:val="000000"/>
          <w:sz w:val="32"/>
          <w:szCs w:val="32"/>
        </w:rPr>
      </w:pPr>
    </w:p>
    <w:p w:rsidR="00FF3650" w:rsidRDefault="00FF3650">
      <w:pPr>
        <w:pStyle w:val="BodyText"/>
        <w:rPr>
          <w:rFonts w:eastAsia="仿宋_GB2312"/>
          <w:color w:val="000000"/>
          <w:sz w:val="32"/>
          <w:szCs w:val="32"/>
        </w:rPr>
      </w:pPr>
    </w:p>
    <w:p w:rsidR="00FF3650" w:rsidRDefault="00FF3650">
      <w:pPr>
        <w:pStyle w:val="BodyText"/>
        <w:rPr>
          <w:rFonts w:eastAsia="仿宋_GB2312"/>
          <w:color w:val="000000"/>
          <w:sz w:val="32"/>
          <w:szCs w:val="32"/>
        </w:rPr>
      </w:pPr>
    </w:p>
    <w:p w:rsidR="00FF3650" w:rsidRDefault="00FF3650">
      <w:pPr>
        <w:pStyle w:val="BodyText"/>
        <w:rPr>
          <w:rFonts w:eastAsia="仿宋_GB2312"/>
          <w:color w:val="000000"/>
          <w:sz w:val="32"/>
          <w:szCs w:val="32"/>
        </w:rPr>
      </w:pPr>
    </w:p>
    <w:p w:rsidR="00FF3650" w:rsidRDefault="00FF3650">
      <w:pPr>
        <w:pStyle w:val="BodyText"/>
        <w:rPr>
          <w:rFonts w:eastAsia="仿宋_GB2312"/>
          <w:color w:val="000000"/>
          <w:sz w:val="32"/>
          <w:szCs w:val="32"/>
        </w:rPr>
      </w:pPr>
    </w:p>
    <w:p w:rsidR="00FF3650" w:rsidRDefault="00FF3650">
      <w:pPr>
        <w:widowControl/>
        <w:spacing w:line="520" w:lineRule="exact"/>
        <w:ind w:leftChars="134" w:left="911" w:hangingChars="300" w:hanging="630"/>
        <w:rPr>
          <w:rFonts w:eastAsia="仿宋_GB2312" w:hAnsi="仿宋_GB2312"/>
          <w:bCs/>
          <w:color w:val="000000"/>
          <w:sz w:val="28"/>
          <w:szCs w:val="28"/>
        </w:rPr>
      </w:pPr>
      <w:r>
        <w:rPr>
          <w:noProof/>
        </w:rPr>
        <w:pict>
          <v:line id="_x0000_s1029" style="position:absolute;left:0;text-align:left;z-index:251656192" from=".6pt,2.8pt" to="441.6pt,2.8pt" o:gfxdata="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beJu0gAAAAUBAAAP&#10;AAAAAAAAAAEAIAAAACIAAABkcnMvZG93bnJldi54bWxQSwECFAAUAAAACACHTuJAmqb/7uUBAADc&#10;AwAADgAAAAAAAAABACAAAAAhAQAAZHJzL2Uyb0RvYy54bWxQSwUGAAAAAAYABgBZAQAAeAUAAAAA&#10;" strokeweight="1pt"/>
        </w:pict>
      </w:r>
      <w:r>
        <w:rPr>
          <w:rFonts w:eastAsia="仿宋_GB2312" w:hAnsi="仿宋_GB2312" w:hint="eastAsia"/>
          <w:bCs/>
          <w:color w:val="000000"/>
          <w:sz w:val="28"/>
          <w:szCs w:val="28"/>
        </w:rPr>
        <w:t>抄送：汉中市人民政府办公室。</w:t>
      </w:r>
    </w:p>
    <w:p w:rsidR="00FF3650" w:rsidRDefault="00FF3650" w:rsidP="001D1689">
      <w:pPr>
        <w:spacing w:line="560" w:lineRule="exact"/>
        <w:ind w:firstLineChars="392" w:firstLine="1098"/>
        <w:rPr>
          <w:rFonts w:eastAsia="仿宋_GB2312" w:hAnsi="仿宋_GB2312"/>
          <w:bCs/>
          <w:color w:val="000000"/>
          <w:sz w:val="28"/>
          <w:szCs w:val="28"/>
        </w:rPr>
      </w:pPr>
      <w:r>
        <w:rPr>
          <w:rFonts w:ascii="仿宋_GB2312" w:eastAsia="仿宋_GB2312" w:hint="eastAsia"/>
          <w:color w:val="000000"/>
          <w:sz w:val="28"/>
          <w:szCs w:val="28"/>
        </w:rPr>
        <w:t>区委办公室，区人大常委会办公室，区政协办公室。</w:t>
      </w:r>
    </w:p>
    <w:p w:rsidR="00FF3650" w:rsidRDefault="00FF3650">
      <w:pPr>
        <w:widowControl/>
        <w:spacing w:line="520" w:lineRule="exact"/>
        <w:ind w:rightChars="161" w:right="338" w:firstLineChars="112" w:firstLine="235"/>
        <w:rPr>
          <w:u w:val="single"/>
        </w:rPr>
      </w:pPr>
      <w:r>
        <w:rPr>
          <w:noProof/>
        </w:rPr>
        <w:pict>
          <v:line id="直线 4" o:spid="_x0000_s1030" style="position:absolute;left:0;text-align:left;z-index:251657216" from="1.8pt,29.4pt" to="442.8pt,29.4pt" o:gfxdata="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kmvYdUAAAAH&#10;AQAADwAAAAAAAAABACAAAAAiAAAAZHJzL2Rvd25yZXYueG1sUEsBAhQAFAAAAAgAh07iQEulmq7m&#10;AQAA3AMAAA4AAAAAAAAAAQAgAAAAJAEAAGRycy9lMm9Eb2MueG1sUEsFBgAAAAAGAAYAWQEAAHwF&#10;AAAAAA==&#10;" strokeweight="1pt"/>
        </w:pict>
      </w:r>
      <w:r>
        <w:rPr>
          <w:noProof/>
        </w:rPr>
        <w:pict>
          <v:line id="直线 3" o:spid="_x0000_s1031" style="position:absolute;left:0;text-align:left;z-index:251658240" from="0,5.2pt" to="441pt,5.2pt" o:gfxdata="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T1pbNQAAAAG&#10;AQAADwAAAAAAAAABACAAAAAiAAAAZHJzL2Rvd25yZXYueG1sUEsBAhQAFAAAAAgAh07iQAtx5Krn&#10;AQAA2wMAAA4AAAAAAAAAAQAgAAAAIwEAAGRycy9lMm9Eb2MueG1sUEsFBgAAAAAGAAYAWQEAAHwF&#10;AAAAAA==&#10;" strokeweight=".7pt"/>
        </w:pict>
      </w:r>
      <w:r>
        <w:rPr>
          <w:rFonts w:eastAsia="仿宋_GB2312" w:hint="eastAsia"/>
          <w:bCs/>
          <w:color w:val="000000"/>
          <w:sz w:val="28"/>
          <w:szCs w:val="28"/>
        </w:rPr>
        <w:t>汉中市南郑区人民政府办公室</w:t>
      </w:r>
      <w:r>
        <w:rPr>
          <w:rFonts w:eastAsia="仿宋_GB2312"/>
          <w:bCs/>
          <w:color w:val="000000"/>
          <w:sz w:val="28"/>
          <w:szCs w:val="28"/>
        </w:rPr>
        <w:t xml:space="preserve">            </w:t>
      </w:r>
      <w:r>
        <w:rPr>
          <w:rFonts w:ascii="Times New Roman" w:eastAsia="仿宋_GB2312" w:hAnsi="Times New Roman"/>
          <w:bCs/>
          <w:color w:val="000000"/>
          <w:sz w:val="28"/>
          <w:szCs w:val="28"/>
        </w:rPr>
        <w:t xml:space="preserve"> </w:t>
      </w:r>
      <w:smartTag w:uri="urn:schemas-microsoft-com:office:smarttags" w:element="chsdate">
        <w:smartTagPr>
          <w:attr w:name="IsROCDate" w:val="False"/>
          <w:attr w:name="IsLunarDate" w:val="False"/>
          <w:attr w:name="Day" w:val="1"/>
          <w:attr w:name="Month" w:val="12"/>
          <w:attr w:name="Year" w:val="2021"/>
        </w:smartTagPr>
        <w:r>
          <w:rPr>
            <w:rFonts w:ascii="Times New Roman" w:eastAsia="仿宋_GB2312" w:hAnsi="Times New Roman"/>
            <w:bCs/>
            <w:color w:val="000000"/>
            <w:sz w:val="28"/>
            <w:szCs w:val="28"/>
          </w:rPr>
          <w:t>2021</w:t>
        </w:r>
        <w:r>
          <w:rPr>
            <w:rFonts w:ascii="Times New Roman" w:eastAsia="仿宋_GB2312" w:hAnsi="Times New Roman" w:hint="eastAsia"/>
            <w:bCs/>
            <w:color w:val="000000"/>
            <w:sz w:val="28"/>
            <w:szCs w:val="28"/>
          </w:rPr>
          <w:t>年</w:t>
        </w:r>
        <w:r>
          <w:rPr>
            <w:rFonts w:ascii="Times New Roman" w:eastAsia="仿宋_GB2312" w:hAnsi="Times New Roman"/>
            <w:bCs/>
            <w:color w:val="000000"/>
            <w:sz w:val="28"/>
            <w:szCs w:val="28"/>
          </w:rPr>
          <w:t xml:space="preserve">12 </w:t>
        </w:r>
        <w:r>
          <w:rPr>
            <w:rFonts w:ascii="Times New Roman" w:eastAsia="仿宋_GB2312" w:hAnsi="Times New Roman" w:hint="eastAsia"/>
            <w:bCs/>
            <w:color w:val="000000"/>
            <w:sz w:val="28"/>
            <w:szCs w:val="28"/>
          </w:rPr>
          <w:t>月</w:t>
        </w:r>
        <w:r>
          <w:rPr>
            <w:rFonts w:ascii="Times New Roman" w:eastAsia="仿宋_GB2312" w:hAnsi="Times New Roman"/>
            <w:bCs/>
            <w:color w:val="000000"/>
            <w:sz w:val="28"/>
            <w:szCs w:val="28"/>
          </w:rPr>
          <w:t>1</w:t>
        </w:r>
      </w:smartTag>
      <w:r>
        <w:rPr>
          <w:rFonts w:ascii="Times New Roman" w:eastAsia="仿宋_GB2312" w:hAnsi="Times New Roman" w:hint="eastAsia"/>
          <w:bCs/>
          <w:color w:val="000000"/>
          <w:sz w:val="28"/>
          <w:szCs w:val="28"/>
        </w:rPr>
        <w:t>日印发</w:t>
      </w:r>
      <w:r>
        <w:rPr>
          <w:u w:val="single"/>
        </w:rPr>
        <w:t xml:space="preserve">  </w:t>
      </w:r>
    </w:p>
    <w:p w:rsidR="00FF3650" w:rsidRDefault="00FF3650">
      <w:pPr>
        <w:pStyle w:val="BodyTextFirstIndent2"/>
      </w:pPr>
    </w:p>
    <w:sectPr w:rsidR="00FF3650" w:rsidSect="00816CED">
      <w:footerReference w:type="default" r:id="rId7"/>
      <w:pgSz w:w="11906" w:h="16838"/>
      <w:pgMar w:top="1928" w:right="1474" w:bottom="1701" w:left="1587" w:header="851" w:footer="992" w:gutter="0"/>
      <w:pgNumType w:fmt="numberInDash"/>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650" w:rsidRDefault="00FF3650" w:rsidP="00816CED">
      <w:r>
        <w:separator/>
      </w:r>
    </w:p>
  </w:endnote>
  <w:endnote w:type="continuationSeparator" w:id="0">
    <w:p w:rsidR="00FF3650" w:rsidRDefault="00FF3650" w:rsidP="00816C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50" w:rsidRDefault="00FF3650">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208pt;margin-top:0;width:2in;height:2in;z-index:251662336;mso-wrap-style:none;mso-position-horizontal:outside;mso-position-horizontal-relative:margin" filled="f" stroked="f">
          <v:textbox style="mso-fit-shape-to-text:t" inset="0,0,0,0">
            <w:txbxContent>
              <w:p w:rsidR="00FF3650" w:rsidRDefault="00FF3650">
                <w:pPr>
                  <w:pStyle w:val="Footer"/>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- 6 -</w:t>
                </w:r>
                <w:r>
                  <w:rP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650" w:rsidRDefault="00FF3650" w:rsidP="00816CED">
      <w:r>
        <w:separator/>
      </w:r>
    </w:p>
  </w:footnote>
  <w:footnote w:type="continuationSeparator" w:id="0">
    <w:p w:rsidR="00FF3650" w:rsidRDefault="00FF3650" w:rsidP="00816C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C58958"/>
    <w:multiLevelType w:val="singleLevel"/>
    <w:tmpl w:val="FBC58958"/>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readOnly" w:enforcement="0"/>
  <w:defaultTabStop w:val="420"/>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2A83"/>
    <w:rsid w:val="00012BF3"/>
    <w:rsid w:val="000155E9"/>
    <w:rsid w:val="001068A3"/>
    <w:rsid w:val="0012413F"/>
    <w:rsid w:val="001276EF"/>
    <w:rsid w:val="001516D8"/>
    <w:rsid w:val="00160544"/>
    <w:rsid w:val="001A79E6"/>
    <w:rsid w:val="001B4172"/>
    <w:rsid w:val="001B7450"/>
    <w:rsid w:val="001D1689"/>
    <w:rsid w:val="001F00B7"/>
    <w:rsid w:val="0021303F"/>
    <w:rsid w:val="002675D2"/>
    <w:rsid w:val="00317555"/>
    <w:rsid w:val="0035391D"/>
    <w:rsid w:val="00407AF8"/>
    <w:rsid w:val="00412D86"/>
    <w:rsid w:val="0043706F"/>
    <w:rsid w:val="0048025F"/>
    <w:rsid w:val="00491C15"/>
    <w:rsid w:val="00501287"/>
    <w:rsid w:val="005118B2"/>
    <w:rsid w:val="00516EB1"/>
    <w:rsid w:val="00564B50"/>
    <w:rsid w:val="005E2F2B"/>
    <w:rsid w:val="00600084"/>
    <w:rsid w:val="0068343E"/>
    <w:rsid w:val="006C72D7"/>
    <w:rsid w:val="006D4B6E"/>
    <w:rsid w:val="00767484"/>
    <w:rsid w:val="007C2DB4"/>
    <w:rsid w:val="007D1188"/>
    <w:rsid w:val="007F3BCE"/>
    <w:rsid w:val="00816CED"/>
    <w:rsid w:val="00854C92"/>
    <w:rsid w:val="008F6B4B"/>
    <w:rsid w:val="00932E05"/>
    <w:rsid w:val="009428A8"/>
    <w:rsid w:val="00961522"/>
    <w:rsid w:val="0098049E"/>
    <w:rsid w:val="00A2497C"/>
    <w:rsid w:val="00A7087F"/>
    <w:rsid w:val="00AA3BB9"/>
    <w:rsid w:val="00AC22F6"/>
    <w:rsid w:val="00B00CEA"/>
    <w:rsid w:val="00B47BF4"/>
    <w:rsid w:val="00B74C4D"/>
    <w:rsid w:val="00BA0365"/>
    <w:rsid w:val="00BE0121"/>
    <w:rsid w:val="00C368F6"/>
    <w:rsid w:val="00C544C0"/>
    <w:rsid w:val="00C95626"/>
    <w:rsid w:val="00CA2250"/>
    <w:rsid w:val="00D54A13"/>
    <w:rsid w:val="00D67DA1"/>
    <w:rsid w:val="00D75DA0"/>
    <w:rsid w:val="00D76D5D"/>
    <w:rsid w:val="00E32F7D"/>
    <w:rsid w:val="00E56EE1"/>
    <w:rsid w:val="00E62A83"/>
    <w:rsid w:val="00EA59ED"/>
    <w:rsid w:val="00EC1A92"/>
    <w:rsid w:val="00EE7472"/>
    <w:rsid w:val="00EE76DC"/>
    <w:rsid w:val="00FB0073"/>
    <w:rsid w:val="00FD044A"/>
    <w:rsid w:val="00FD2D3B"/>
    <w:rsid w:val="00FF3650"/>
    <w:rsid w:val="06D8362E"/>
    <w:rsid w:val="0A95604A"/>
    <w:rsid w:val="0B8732BE"/>
    <w:rsid w:val="0DC9556A"/>
    <w:rsid w:val="0E9329FF"/>
    <w:rsid w:val="10CE5EA9"/>
    <w:rsid w:val="137D3193"/>
    <w:rsid w:val="146F31D0"/>
    <w:rsid w:val="1A5B6828"/>
    <w:rsid w:val="1B69301F"/>
    <w:rsid w:val="22B55B57"/>
    <w:rsid w:val="2552192C"/>
    <w:rsid w:val="2B6A143D"/>
    <w:rsid w:val="30156EF6"/>
    <w:rsid w:val="346D61E7"/>
    <w:rsid w:val="35E013B0"/>
    <w:rsid w:val="364003DB"/>
    <w:rsid w:val="370E54F5"/>
    <w:rsid w:val="380173F9"/>
    <w:rsid w:val="392F11B9"/>
    <w:rsid w:val="3C97102C"/>
    <w:rsid w:val="3D6A3414"/>
    <w:rsid w:val="41A05389"/>
    <w:rsid w:val="42703A23"/>
    <w:rsid w:val="43492569"/>
    <w:rsid w:val="446B0E80"/>
    <w:rsid w:val="44EA651B"/>
    <w:rsid w:val="45683C1B"/>
    <w:rsid w:val="49DE67F7"/>
    <w:rsid w:val="4B9A0B81"/>
    <w:rsid w:val="4BF212AC"/>
    <w:rsid w:val="4E1E53A1"/>
    <w:rsid w:val="4E862384"/>
    <w:rsid w:val="4F6D7FCC"/>
    <w:rsid w:val="51C533BF"/>
    <w:rsid w:val="57274C30"/>
    <w:rsid w:val="5B076195"/>
    <w:rsid w:val="5DAE4359"/>
    <w:rsid w:val="60302BA5"/>
    <w:rsid w:val="603C62B9"/>
    <w:rsid w:val="619805EE"/>
    <w:rsid w:val="6276195A"/>
    <w:rsid w:val="6A1A19B2"/>
    <w:rsid w:val="6B515C73"/>
    <w:rsid w:val="6B7B7874"/>
    <w:rsid w:val="6DB74A2C"/>
    <w:rsid w:val="6EBE57CB"/>
    <w:rsid w:val="707B412F"/>
    <w:rsid w:val="73ED2DF9"/>
    <w:rsid w:val="744C7F67"/>
    <w:rsid w:val="74644E5B"/>
    <w:rsid w:val="75BB6C6E"/>
    <w:rsid w:val="75C0525A"/>
    <w:rsid w:val="76C11D47"/>
    <w:rsid w:val="76F6074C"/>
    <w:rsid w:val="781811D3"/>
    <w:rsid w:val="78747BE6"/>
    <w:rsid w:val="795678EB"/>
    <w:rsid w:val="796C0154"/>
    <w:rsid w:val="79814268"/>
    <w:rsid w:val="799A4AAE"/>
    <w:rsid w:val="7ACE580F"/>
    <w:rsid w:val="7E346D47"/>
    <w:rsid w:val="7EE259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semiHidden="0" w:uiPriority="0" w:unhideWhenUsed="0"/>
    <w:lsdException w:name="HTML Bottom of Form" w:semiHidden="0" w:uiPriority="0" w:unhideWhenUsed="0"/>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816CED"/>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iPriority w:val="99"/>
    <w:rsid w:val="00816CED"/>
    <w:pPr>
      <w:spacing w:after="120"/>
    </w:pPr>
  </w:style>
  <w:style w:type="character" w:customStyle="1" w:styleId="BodyTextChar">
    <w:name w:val="Body Text Char"/>
    <w:basedOn w:val="DefaultParagraphFont"/>
    <w:link w:val="BodyText"/>
    <w:uiPriority w:val="99"/>
    <w:semiHidden/>
    <w:locked/>
    <w:rsid w:val="00816CED"/>
    <w:rPr>
      <w:rFonts w:ascii="Calibri" w:hAnsi="Calibri" w:cs="Times New Roman"/>
      <w:sz w:val="24"/>
      <w:szCs w:val="24"/>
    </w:rPr>
  </w:style>
  <w:style w:type="paragraph" w:styleId="BodyTextIndent">
    <w:name w:val="Body Text Indent"/>
    <w:basedOn w:val="Normal"/>
    <w:link w:val="BodyTextIndentChar"/>
    <w:uiPriority w:val="99"/>
    <w:rsid w:val="00816CED"/>
    <w:pPr>
      <w:spacing w:after="120"/>
      <w:ind w:leftChars="200" w:left="420"/>
    </w:pPr>
  </w:style>
  <w:style w:type="character" w:customStyle="1" w:styleId="BodyTextIndentChar">
    <w:name w:val="Body Text Indent Char"/>
    <w:basedOn w:val="DefaultParagraphFont"/>
    <w:link w:val="BodyTextIndent"/>
    <w:uiPriority w:val="99"/>
    <w:semiHidden/>
    <w:locked/>
    <w:rsid w:val="00816CED"/>
    <w:rPr>
      <w:rFonts w:ascii="Calibri" w:hAnsi="Calibri" w:cs="Times New Roman"/>
      <w:sz w:val="24"/>
      <w:szCs w:val="24"/>
    </w:rPr>
  </w:style>
  <w:style w:type="paragraph" w:styleId="Footer">
    <w:name w:val="footer"/>
    <w:basedOn w:val="Normal"/>
    <w:link w:val="FooterChar"/>
    <w:uiPriority w:val="99"/>
    <w:rsid w:val="00816CED"/>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816CED"/>
    <w:rPr>
      <w:rFonts w:ascii="Calibri" w:hAnsi="Calibri" w:cs="Times New Roman"/>
      <w:sz w:val="18"/>
      <w:szCs w:val="18"/>
    </w:rPr>
  </w:style>
  <w:style w:type="paragraph" w:styleId="Header">
    <w:name w:val="header"/>
    <w:basedOn w:val="Normal"/>
    <w:link w:val="HeaderChar"/>
    <w:uiPriority w:val="99"/>
    <w:rsid w:val="00816C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816CED"/>
    <w:rPr>
      <w:rFonts w:ascii="Calibri" w:hAnsi="Calibri" w:cs="Times New Roman"/>
      <w:sz w:val="18"/>
      <w:szCs w:val="18"/>
    </w:rPr>
  </w:style>
  <w:style w:type="paragraph" w:styleId="NormalWeb">
    <w:name w:val="Normal (Web)"/>
    <w:basedOn w:val="Normal"/>
    <w:uiPriority w:val="99"/>
    <w:rsid w:val="00816CED"/>
    <w:pPr>
      <w:widowControl/>
      <w:spacing w:before="100" w:beforeAutospacing="1" w:after="100" w:afterAutospacing="1"/>
      <w:jc w:val="left"/>
    </w:pPr>
    <w:rPr>
      <w:rFonts w:ascii="宋体" w:hAnsi="宋体" w:cs="宋体"/>
      <w:kern w:val="0"/>
      <w:sz w:val="24"/>
    </w:rPr>
  </w:style>
  <w:style w:type="paragraph" w:styleId="BodyTextFirstIndent2">
    <w:name w:val="Body Text First Indent 2"/>
    <w:basedOn w:val="Normal"/>
    <w:next w:val="Normal"/>
    <w:link w:val="BodyTextFirstIndent2Char"/>
    <w:uiPriority w:val="99"/>
    <w:rsid w:val="00816CED"/>
    <w:pPr>
      <w:ind w:firstLineChars="200" w:firstLine="420"/>
    </w:pPr>
    <w:rPr>
      <w:rFonts w:ascii="Times New Roman" w:hAnsi="Times New Roman"/>
    </w:rPr>
  </w:style>
  <w:style w:type="character" w:customStyle="1" w:styleId="BodyTextFirstIndent2Char">
    <w:name w:val="Body Text First Indent 2 Char"/>
    <w:basedOn w:val="BodyTextIndentChar"/>
    <w:link w:val="BodyTextFirstIndent2"/>
    <w:uiPriority w:val="99"/>
    <w:semiHidden/>
    <w:locked/>
    <w:rsid w:val="00816CED"/>
  </w:style>
  <w:style w:type="character" w:styleId="PageNumber">
    <w:name w:val="page number"/>
    <w:basedOn w:val="DefaultParagraphFont"/>
    <w:uiPriority w:val="99"/>
    <w:rsid w:val="00816CED"/>
    <w:rPr>
      <w:rFonts w:cs="Times New Roman"/>
    </w:rPr>
  </w:style>
  <w:style w:type="paragraph" w:customStyle="1" w:styleId="PlainText1">
    <w:name w:val="Plain Text1"/>
    <w:basedOn w:val="Normal"/>
    <w:uiPriority w:val="99"/>
    <w:rsid w:val="00816CED"/>
    <w:pPr>
      <w:adjustRightInd w:val="0"/>
      <w:textAlignment w:val="baseline"/>
    </w:pPr>
    <w:rPr>
      <w:rFonts w:ascii="宋体"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325</Words>
  <Characters>1859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Administrator.PC-20150719WVLF</dc:creator>
  <cp:keywords/>
  <dc:description/>
  <cp:lastModifiedBy>Administrator</cp:lastModifiedBy>
  <cp:revision>3</cp:revision>
  <cp:lastPrinted>2021-11-29T09:37:00Z</cp:lastPrinted>
  <dcterms:created xsi:type="dcterms:W3CDTF">2021-12-07T11:29:00Z</dcterms:created>
  <dcterms:modified xsi:type="dcterms:W3CDTF">2021-12-07T11:34:00Z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0F52689C2BD1415AAC6E2F1E41D0109D</vt:lpwstr>
  </property>
</Properties>
</file>