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olor w:val="FF0000"/>
          <w:sz w:val="84"/>
          <w:szCs w:val="84"/>
        </w:rPr>
      </w:pPr>
    </w:p>
    <w:p>
      <w:pPr>
        <w:jc w:val="center"/>
        <w:rPr>
          <w:rFonts w:ascii="仿宋_GB2312" w:eastAsia="仿宋_GB2312"/>
          <w:sz w:val="32"/>
          <w:szCs w:val="32"/>
        </w:rPr>
      </w:pPr>
      <w:r>
        <w:rPr>
          <w:rFonts w:ascii="宋体"/>
          <w:color w:val="FF0000"/>
          <w:sz w:val="84"/>
          <w:szCs w:val="84"/>
        </w:rPr>
        <w:pict>
          <v:shape id="_x0000_i1025" o:spt="136" type="#_x0000_t136" style="height:67.5pt;width:419.25pt;" fillcolor="#FF0000" filled="t" stroked="t" coordsize="21600,21600">
            <v:path/>
            <v:fill on="t" focussize="0,0"/>
            <v:stroke color="#FF0000"/>
            <v:imagedata o:title=""/>
            <o:lock v:ext="edit"/>
            <v:textpath on="t" fitpath="t" trim="t" xscale="f" string="汉中市南郑区人民政府办公室文件" style="font-family:方正小标宋简体;font-size:36pt;font-weight:bold;v-text-align:center;"/>
            <w10:wrap type="none"/>
            <w10:anchorlock/>
          </v:shape>
        </w:pict>
      </w:r>
    </w:p>
    <w:p>
      <w:pPr>
        <w:spacing w:line="600" w:lineRule="exact"/>
        <w:rPr>
          <w:rFonts w:eastAsia="仿宋_GB2312"/>
        </w:rPr>
      </w:pPr>
    </w:p>
    <w:p>
      <w:pPr>
        <w:pStyle w:val="3"/>
        <w:spacing w:line="560" w:lineRule="exact"/>
        <w:ind w:left="-1077" w:right="374" w:rightChars="178" w:firstLine="736" w:firstLineChars="286"/>
        <w:rPr>
          <w:rFonts w:ascii="Times New Roman" w:hAnsi="Times New Roman"/>
          <w:w w:val="80"/>
        </w:rPr>
      </w:pPr>
      <w:r>
        <w:rPr>
          <w:rFonts w:ascii="Times New Roman" w:hAnsi="Times New Roman" w:eastAsia="仿宋_GB2312"/>
          <w:b/>
          <w:w w:val="80"/>
          <w:sz w:val="32"/>
          <w:szCs w:val="32"/>
        </w:rPr>
        <w:t xml:space="preserve">   </w:t>
      </w:r>
      <w:r>
        <w:rPr>
          <w:rFonts w:ascii="Times New Roman" w:hAnsi="Times New Roman"/>
          <w:w w:val="80"/>
        </w:rPr>
        <w:t xml:space="preserve">  </w:t>
      </w:r>
    </w:p>
    <w:p>
      <w:pPr>
        <w:spacing w:line="560" w:lineRule="exact"/>
        <w:jc w:val="center"/>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南政办发〔</w:t>
      </w:r>
      <w:r>
        <w:rPr>
          <w:rFonts w:ascii="Times New Roman" w:hAnsi="Times New Roman" w:eastAsia="仿宋_GB2312" w:cs="Times New Roman"/>
          <w:bCs/>
          <w:sz w:val="32"/>
          <w:szCs w:val="32"/>
        </w:rPr>
        <w:t>2020</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49</w:t>
      </w:r>
      <w:r>
        <w:rPr>
          <w:rFonts w:hint="eastAsia" w:ascii="Times New Roman" w:hAnsi="Times New Roman" w:eastAsia="仿宋_GB2312" w:cs="Times New Roman"/>
          <w:bCs/>
          <w:sz w:val="32"/>
          <w:szCs w:val="32"/>
        </w:rPr>
        <w:t>号</w:t>
      </w:r>
    </w:p>
    <w:p>
      <w:pPr>
        <w:pStyle w:val="3"/>
        <w:spacing w:line="560" w:lineRule="exact"/>
        <w:ind w:left="-1077" w:right="374" w:rightChars="178" w:firstLine="457" w:firstLineChars="286"/>
        <w:rPr>
          <w:rFonts w:ascii="Times New Roman" w:hAnsi="Times New Roman"/>
          <w:w w:val="80"/>
        </w:rPr>
      </w:pPr>
    </w:p>
    <w:p>
      <w:pPr>
        <w:pStyle w:val="3"/>
        <w:spacing w:line="560" w:lineRule="exact"/>
        <w:ind w:left="-1077" w:right="374" w:rightChars="178" w:firstLine="572" w:firstLineChars="286"/>
        <w:rPr>
          <w:rFonts w:ascii="方正小标宋简体" w:hAnsi="Times New Roman" w:eastAsia="方正小标宋简体"/>
          <w:sz w:val="44"/>
          <w:szCs w:val="44"/>
        </w:rPr>
      </w:pPr>
      <w:r>
        <w:pict>
          <v:line id="直线 3" o:spid="_x0000_s1028" o:spt="20" style="position:absolute;left:0pt;margin-left:-1.2pt;margin-top:0.2pt;height:0.05pt;width:442.2pt;z-index:-251658240;mso-width-relative:page;mso-height-relative:page;" stroked="t" coordsize="21600,21600">
            <v:path arrowok="t"/>
            <v:fill focussize="0,0"/>
            <v:stroke weight="1.5pt" color="#FF0000"/>
            <v:imagedata o:title=""/>
            <o:lock v:ext="edit"/>
          </v:line>
        </w:pict>
      </w:r>
    </w:p>
    <w:p>
      <w:pPr>
        <w:widowControl w:val="0"/>
        <w:spacing w:line="440" w:lineRule="exact"/>
        <w:jc w:val="center"/>
        <w:rPr>
          <w:rFonts w:ascii="Times New Roman" w:hAnsi="Times New Roman" w:eastAsia="华文中宋" w:cs="Times New Roman"/>
          <w:b/>
          <w:bCs/>
          <w:sz w:val="44"/>
          <w:szCs w:val="44"/>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汉中市南郑区人民政府办公室</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关于印发汉中市南郑区长期护理保险</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工作实施方案的通知</w:t>
      </w:r>
    </w:p>
    <w:p>
      <w:pPr>
        <w:spacing w:line="560" w:lineRule="exact"/>
        <w:rPr>
          <w:rFonts w:ascii="Times New Roman" w:hAnsi="Times New Roman" w:eastAsia="仿宋" w:cs="Times New Roman"/>
          <w:sz w:val="32"/>
          <w:szCs w:val="32"/>
        </w:rPr>
      </w:pPr>
    </w:p>
    <w:p>
      <w:pPr>
        <w:widowControl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各镇人民政府（街道办事处），工业园区管委会，区政府各工作部门、直属机构：</w:t>
      </w:r>
    </w:p>
    <w:p>
      <w:pPr>
        <w:widowControl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《汉中市南郑区长期护理保险试点工作</w:t>
      </w:r>
      <w:bookmarkStart w:id="0" w:name="_GoBack"/>
      <w:bookmarkEnd w:id="0"/>
      <w:r>
        <w:rPr>
          <w:rFonts w:hint="eastAsia" w:ascii="Times New Roman" w:hAnsi="Times New Roman" w:eastAsia="仿宋_GB2312" w:cs="Times New Roman"/>
          <w:sz w:val="32"/>
          <w:szCs w:val="32"/>
        </w:rPr>
        <w:t>实施方案》已经区政府同意，现印发给你们，请认真遵照执行。</w:t>
      </w:r>
    </w:p>
    <w:p>
      <w:pPr>
        <w:widowControl w:val="0"/>
        <w:spacing w:line="560" w:lineRule="exact"/>
        <w:ind w:firstLine="640" w:firstLineChars="200"/>
        <w:rPr>
          <w:rFonts w:ascii="Times New Roman" w:hAnsi="Times New Roman" w:eastAsia="仿宋_GB2312" w:cs="Times New Roman"/>
          <w:sz w:val="32"/>
          <w:szCs w:val="32"/>
        </w:rPr>
      </w:pPr>
    </w:p>
    <w:p>
      <w:pPr>
        <w:widowControl w:val="0"/>
        <w:spacing w:line="560" w:lineRule="exact"/>
        <w:ind w:firstLine="640" w:firstLineChars="200"/>
        <w:rPr>
          <w:rFonts w:ascii="Times New Roman" w:hAnsi="Times New Roman" w:eastAsia="仿宋_GB2312" w:cs="Times New Roman"/>
          <w:sz w:val="32"/>
          <w:szCs w:val="32"/>
        </w:rPr>
      </w:pPr>
    </w:p>
    <w:p>
      <w:pPr>
        <w:widowControl w:val="0"/>
        <w:spacing w:line="560" w:lineRule="exact"/>
        <w:ind w:firstLine="3520" w:firstLineChars="1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汉中市南郑区人民政府办公室</w:t>
      </w:r>
    </w:p>
    <w:p>
      <w:pPr>
        <w:widowControl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w:t>
      </w:r>
    </w:p>
    <w:p>
      <w:pPr>
        <w:widowControl w:val="0"/>
        <w:spacing w:line="560" w:lineRule="exact"/>
        <w:rPr>
          <w:rFonts w:ascii="Times New Roman" w:hAnsi="Times New Roman" w:eastAsia="华文中宋" w:cs="Times New Roman"/>
          <w:b/>
          <w:bCs/>
          <w:sz w:val="44"/>
          <w:szCs w:val="44"/>
        </w:rPr>
      </w:pPr>
    </w:p>
    <w:p>
      <w:pPr>
        <w:widowControl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汉中市南郑区长期护理保险试点</w:t>
      </w:r>
    </w:p>
    <w:p>
      <w:pPr>
        <w:widowControl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工作实施方案</w:t>
      </w:r>
    </w:p>
    <w:p>
      <w:pPr>
        <w:widowControl w:val="0"/>
        <w:spacing w:line="540" w:lineRule="exact"/>
        <w:ind w:firstLine="640" w:firstLineChars="200"/>
        <w:rPr>
          <w:rFonts w:ascii="Times New Roman" w:hAnsi="Times New Roman" w:eastAsia="仿宋" w:cs="Times New Roman"/>
          <w:sz w:val="32"/>
          <w:szCs w:val="32"/>
        </w:rPr>
      </w:pPr>
    </w:p>
    <w:p>
      <w:pPr>
        <w:widowControl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根据《汉中市人民政府办公室关于印发汉中市长期护理保险试点工作方案的通知》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汉政办发〔</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要求，为尽快启动我区长期护理保险试点工作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解决长期失能人员的长期护理和日常照料难题，结合我区实际，制定本工作方案。</w:t>
      </w:r>
    </w:p>
    <w:p>
      <w:pPr>
        <w:widowControl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一、目的意义</w:t>
      </w:r>
    </w:p>
    <w:p>
      <w:pPr>
        <w:widowControl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长期护理保险（以下简称长护保险）是为有长期照料需求的被保险人提供护理医疗服务、费用补偿应运而生的保险。目的是经过评估，对达到一定护理需求的长期失能人员基本生活照料和基本生活密切相关的医疗护理提供服务保障。</w:t>
      </w:r>
    </w:p>
    <w:p>
      <w:pPr>
        <w:widowControl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实施长护保险制度，受益最大的是老年人群体和重度残疾人群，不仅丰富养老服务市场，还可以有效应对人口老龄化等社会问题，并缓解医保基金压力。通过对参保失能人群护理提供经济补助，减轻失能人员家庭经济负担和子女及近亲属照护负担，让失能人员，尤其是重度失能人员提高生存质量，活的更有尊严。可有力推动长期护理服务的社会化，催生和促进养老服务相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新业态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加快发展，扩大就业，助推和丰富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医养在汉中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战略产业化。有利于弘扬尊老爱老传统文化，增加群众的安全感、获得感，增强民生福祉，是一项惠及特殊需要群体、实实在在的惠民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民心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工程。</w:t>
      </w:r>
    </w:p>
    <w:p>
      <w:pPr>
        <w:widowControl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二、基本原则</w:t>
      </w:r>
    </w:p>
    <w:p>
      <w:pPr>
        <w:widowControl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了保证长期护理保险试点工作积极稳妥，沿着正确的方向启动和推进，借鉴先期试点地区经验，结合中省市试点工作要求和我区实际，在工作部署和政策设定中，坚持以人为本，整体设计，分步实施，量力而行，从解决重度失能职工的长期护理保障问题起步。坚持独立险种、独立运行、独立设计、独立推进。坚持以收定支，低水平起步，逐步提升拓展。坚持责任共担，合理划分筹资责任和保障责任。坚持机制创新，探索可持续发展运行机制。坚持统筹协调，做好与相关社会保障制度及商业保险的功能衔接。</w:t>
      </w:r>
    </w:p>
    <w:p>
      <w:pPr>
        <w:widowControl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三、基本政策</w:t>
      </w:r>
    </w:p>
    <w:p>
      <w:pPr>
        <w:widowControl w:val="0"/>
        <w:spacing w:line="540" w:lineRule="exact"/>
        <w:ind w:firstLine="640" w:firstLineChars="200"/>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（一）参保对象。</w:t>
      </w:r>
      <w:r>
        <w:rPr>
          <w:rFonts w:hint="eastAsia" w:ascii="Times New Roman" w:hAnsi="Times New Roman" w:eastAsia="仿宋_GB2312" w:cs="Times New Roman"/>
          <w:sz w:val="32"/>
          <w:szCs w:val="32"/>
        </w:rPr>
        <w:t>试点首先在全区城镇职工基本医疗保险的全部参保人员（含退休人员）中试行。参加城镇职工基本医疗保险人员必须同步参加长护保险，同步缴费、同步享受相应保障待遇。</w:t>
      </w:r>
    </w:p>
    <w:p>
      <w:pPr>
        <w:widowControl w:val="0"/>
        <w:spacing w:line="540" w:lineRule="exact"/>
        <w:ind w:firstLine="640" w:firstLineChars="200"/>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（二）保障范围。</w:t>
      </w:r>
      <w:r>
        <w:rPr>
          <w:rFonts w:hint="eastAsia" w:ascii="Times New Roman" w:hAnsi="Times New Roman" w:eastAsia="仿宋_GB2312" w:cs="Times New Roman"/>
          <w:sz w:val="32"/>
          <w:szCs w:val="32"/>
        </w:rPr>
        <w:t>长护保险保障人群是因年老、失智、疾病、伤残等导致生活不能自理的人员，试点起步重点将失能状态持续</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个月以上且病情稳定、需要长期护理的重度失能参保职工纳入保障对象，重点补助重度失能人员基本生活照料和与基本生活密切相关的医疗护理等所需费用。</w:t>
      </w:r>
    </w:p>
    <w:p>
      <w:pPr>
        <w:widowControl w:val="0"/>
        <w:spacing w:line="540" w:lineRule="exact"/>
        <w:ind w:firstLine="640" w:firstLineChars="200"/>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（三）资金筹集。</w:t>
      </w:r>
      <w:r>
        <w:rPr>
          <w:rFonts w:hint="eastAsia" w:ascii="Times New Roman" w:hAnsi="Times New Roman" w:eastAsia="仿宋_GB2312" w:cs="Times New Roman"/>
          <w:sz w:val="32"/>
          <w:szCs w:val="32"/>
        </w:rPr>
        <w:t>长护保险基金筹集采取个人、单位缴费与市区财政补助相结合的方式，同时通过接受企业、单位、慈善机构、社会团体和个人捐助，从福彩公益金、残疾人就业补助等多渠道筹资。按年筹集、按年缴费。试点起步阶段，筹资标准暂定为每人每年</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元，其中，参保职工个人缴费按</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人，试点期内可从职工医保个人账户中代扣代缴，经认定的特殊困难退休职工个人缴费部分由个人和财政各分担</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；单位筹资部分从职工基本医疗保险统筹基金按</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人划转；财政补助按</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人，由市区财政按属地化管理分级负担。</w:t>
      </w:r>
    </w:p>
    <w:p>
      <w:pPr>
        <w:widowControl w:val="0"/>
        <w:spacing w:line="540" w:lineRule="exact"/>
        <w:ind w:firstLine="640" w:firstLineChars="200"/>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（四）待遇标准。</w:t>
      </w:r>
      <w:r>
        <w:rPr>
          <w:rFonts w:hint="eastAsia" w:ascii="Times New Roman" w:hAnsi="Times New Roman" w:eastAsia="仿宋_GB2312" w:cs="Times New Roman"/>
          <w:sz w:val="32"/>
          <w:szCs w:val="32"/>
        </w:rPr>
        <w:t>严格按照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以收定支、收支平衡、略有结余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原则测算，采取居家护理、上门服务、机构康养等适合区情的方式，设定试点起步的保障项目和分级保障标准，在确保试点资金宽裕、试点工作可持续的条件下，减轻失能人员家庭长期护理的事务及经济负担。试点期间，失能人员可选择居家自主护理、护理机构上门护理和在医疗（护理）机构护理其中一种服务方式。居家自主护理费用按照每人每月不超过</w:t>
      </w:r>
      <w:r>
        <w:rPr>
          <w:rFonts w:ascii="Times New Roman" w:hAnsi="Times New Roman" w:eastAsia="仿宋_GB2312" w:cs="Times New Roman"/>
          <w:sz w:val="32"/>
          <w:szCs w:val="32"/>
        </w:rPr>
        <w:t>450</w:t>
      </w:r>
      <w:r>
        <w:rPr>
          <w:rFonts w:hint="eastAsia" w:ascii="Times New Roman" w:hAnsi="Times New Roman" w:eastAsia="仿宋_GB2312" w:cs="Times New Roman"/>
          <w:sz w:val="32"/>
          <w:szCs w:val="32"/>
        </w:rPr>
        <w:t>元的标准支付给享受（参保）人员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护理机构上门护理费用按照每人每月不超过</w:t>
      </w:r>
      <w:r>
        <w:rPr>
          <w:rFonts w:ascii="Times New Roman" w:hAnsi="Times New Roman" w:eastAsia="仿宋_GB2312" w:cs="Times New Roman"/>
          <w:sz w:val="32"/>
          <w:szCs w:val="32"/>
        </w:rPr>
        <w:t>800</w:t>
      </w:r>
      <w:r>
        <w:rPr>
          <w:rFonts w:hint="eastAsia" w:ascii="Times New Roman" w:hAnsi="Times New Roman" w:eastAsia="仿宋_GB2312" w:cs="Times New Roman"/>
          <w:sz w:val="32"/>
          <w:szCs w:val="32"/>
        </w:rPr>
        <w:t>元的标准支付给护理服务机构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入住协议护理服务机构护理的费用按照每人每月不超过</w:t>
      </w:r>
      <w:r>
        <w:rPr>
          <w:rFonts w:ascii="Times New Roman" w:hAnsi="Times New Roman" w:eastAsia="仿宋_GB2312" w:cs="Times New Roman"/>
          <w:sz w:val="32"/>
          <w:szCs w:val="32"/>
        </w:rPr>
        <w:t>1100</w:t>
      </w:r>
      <w:r>
        <w:rPr>
          <w:rFonts w:hint="eastAsia" w:ascii="Times New Roman" w:hAnsi="Times New Roman" w:eastAsia="仿宋_GB2312" w:cs="Times New Roman"/>
          <w:sz w:val="32"/>
          <w:szCs w:val="32"/>
        </w:rPr>
        <w:t>元的标准支付给护理服务机构；入住协议医疗机构接受护理的费用按照每人每月不超过</w:t>
      </w:r>
      <w:r>
        <w:rPr>
          <w:rFonts w:ascii="Times New Roman" w:hAnsi="Times New Roman" w:eastAsia="仿宋_GB2312" w:cs="Times New Roman"/>
          <w:sz w:val="32"/>
          <w:szCs w:val="32"/>
        </w:rPr>
        <w:t>1200</w:t>
      </w:r>
      <w:r>
        <w:rPr>
          <w:rFonts w:hint="eastAsia" w:ascii="Times New Roman" w:hAnsi="Times New Roman" w:eastAsia="仿宋_GB2312" w:cs="Times New Roman"/>
          <w:sz w:val="32"/>
          <w:szCs w:val="32"/>
        </w:rPr>
        <w:t>元的标准支付给医疗机构。对符合规定的护理服务费用，基金支付水平总体控制在</w:t>
      </w:r>
      <w:r>
        <w:rPr>
          <w:rFonts w:ascii="Times New Roman" w:hAnsi="Times New Roman" w:eastAsia="仿宋_GB2312" w:cs="Times New Roman"/>
          <w:sz w:val="32"/>
          <w:szCs w:val="32"/>
        </w:rPr>
        <w:t>70%</w:t>
      </w:r>
      <w:r>
        <w:rPr>
          <w:rFonts w:hint="eastAsia" w:ascii="Times New Roman" w:hAnsi="Times New Roman" w:eastAsia="仿宋_GB2312" w:cs="Times New Roman"/>
          <w:sz w:val="32"/>
          <w:szCs w:val="32"/>
        </w:rPr>
        <w:t>左右。做好长期护理保险与高龄保健补贴以及重度残疾人护理补贴等政策的衔接。</w:t>
      </w:r>
    </w:p>
    <w:p>
      <w:pPr>
        <w:widowControl w:val="0"/>
        <w:spacing w:line="540" w:lineRule="exact"/>
        <w:ind w:firstLine="640" w:firstLineChars="200"/>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（五）基金管理。</w:t>
      </w:r>
      <w:r>
        <w:rPr>
          <w:rFonts w:hint="eastAsia" w:ascii="Times New Roman" w:hAnsi="Times New Roman" w:eastAsia="仿宋_GB2312" w:cs="Times New Roman"/>
          <w:sz w:val="32"/>
          <w:szCs w:val="32"/>
        </w:rPr>
        <w:t>长护保险基金实行市级统筹。试点期间注重长护保险与基本医疗保险相对独立、相互衔接。按照独立险种进行独立核算、独立运行、专款专用，接受财政、审计、监察部门和社会监督。</w:t>
      </w:r>
    </w:p>
    <w:p>
      <w:pPr>
        <w:widowControl w:val="0"/>
        <w:spacing w:line="540" w:lineRule="exact"/>
        <w:ind w:firstLine="640" w:firstLineChars="200"/>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（六）经办方式</w:t>
      </w: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sz w:val="32"/>
          <w:szCs w:val="32"/>
        </w:rPr>
        <w:t>试点阶段，市医保部门采取政府购买服务方式，选择</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家具有健康险资质、具备完善的内部治理结构、健全的规章制度、信息技术能力和专业管理团队的商业保险公司，承担长护保险的具体经办工作。区医保部门及其经办机构要确定专门股室，配置相关专业人员，专职负责资金筹集、人员评定、待遇审定、信息系统运维等管理，监督商业保险公司经办工作。</w:t>
      </w:r>
    </w:p>
    <w:p>
      <w:pPr>
        <w:widowControl w:val="0"/>
        <w:spacing w:line="540" w:lineRule="exact"/>
        <w:ind w:firstLine="640" w:firstLineChars="200"/>
        <w:jc w:val="both"/>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（七）护理机构及护理方式。</w:t>
      </w:r>
      <w:r>
        <w:rPr>
          <w:rFonts w:hint="eastAsia" w:ascii="Times New Roman" w:hAnsi="Times New Roman" w:eastAsia="仿宋_GB2312" w:cs="Times New Roman"/>
          <w:sz w:val="32"/>
          <w:szCs w:val="32"/>
        </w:rPr>
        <w:t>经区级以上卫健、民政、其他行政审批等部门依法批准设立的医疗机构、护理机构、养老机构、康养机构、社区卫生养老及居家服务机构，符合长护保险定点机构准入条件的，均可申请，经审核通过并签订服务协议后，成为长护保险定点服务机构，提供入住机构或者上门服务等方式的生活照料和护理服务。</w:t>
      </w:r>
    </w:p>
    <w:p>
      <w:pPr>
        <w:widowControl w:val="0"/>
        <w:spacing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机构护理，指参保失能人员入住定点护理机构并由其专业人员提供医疗和护理服务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上门护理，指参保失能人员由定点护理机构或团队人员定期到其家中提供生活照料和医疗护理服务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自主护理，指参保失能人员由其家属或指定人员居家照顾护理。具体服务项目、标准和管理监督程序由市医保局制定。</w:t>
      </w:r>
    </w:p>
    <w:p>
      <w:pPr>
        <w:widowControl w:val="0"/>
        <w:spacing w:line="540" w:lineRule="exact"/>
        <w:ind w:firstLine="640" w:firstLineChars="200"/>
        <w:jc w:val="both"/>
        <w:rPr>
          <w:rFonts w:ascii="Times New Roman" w:hAnsi="Times New Roman" w:eastAsia="仿宋_GB2312" w:cs="Times New Roman"/>
          <w:b/>
          <w:bCs/>
          <w:spacing w:val="-6"/>
          <w:sz w:val="32"/>
          <w:szCs w:val="32"/>
        </w:rPr>
      </w:pPr>
      <w:r>
        <w:rPr>
          <w:rFonts w:hint="eastAsia" w:ascii="华康楷体W5-A" w:hAnsi="华康楷体W5-A" w:eastAsia="华康楷体W5-A" w:cs="华康楷体W5-A"/>
          <w:sz w:val="32"/>
          <w:szCs w:val="32"/>
        </w:rPr>
        <w:t>（八）支付范围。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）机构护理床位费、服务费、设备使用费、药品、耗材等规定费用；（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）居家上门医疗护理服务符合规定和标准的项目费用；（</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）居家自主护理小额护理服务补助费；（</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）第三方承办代办费、信息系统运维费；（</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）评估鉴定费；（</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）失智失能预防性费用。</w:t>
      </w:r>
    </w:p>
    <w:p>
      <w:pPr>
        <w:widowControl w:val="0"/>
        <w:spacing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属于医疗保险、工伤保险、生育保险，应由公共卫生负担或者第三人依法承担，以及自残、刑事案件、境外等发生的费用，长护保险基金不予支付。具体支付范围、标准和结算管理办法由市医保、财政部门制定。</w:t>
      </w:r>
    </w:p>
    <w:p>
      <w:pPr>
        <w:widowControl w:val="0"/>
        <w:spacing w:line="540" w:lineRule="exact"/>
        <w:ind w:firstLine="640" w:firstLineChars="200"/>
        <w:jc w:val="both"/>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（九）服务管理。</w:t>
      </w:r>
      <w:r>
        <w:rPr>
          <w:rFonts w:hint="eastAsia" w:ascii="Times New Roman" w:hAnsi="Times New Roman" w:eastAsia="仿宋_GB2312" w:cs="Times New Roman"/>
          <w:sz w:val="32"/>
          <w:szCs w:val="32"/>
        </w:rPr>
        <w:t>区医保局及所属经办机构按照全市统一的服务内涵、服务标准和质量评价等技术管理规范，做好我区长护保险的管理、监督及服务工作。</w:t>
      </w:r>
    </w:p>
    <w:p>
      <w:pPr>
        <w:widowControl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四、工作安排</w:t>
      </w:r>
    </w:p>
    <w:p>
      <w:pPr>
        <w:widowControl w:val="0"/>
        <w:spacing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按照省市要求，长护保险试点工作在</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年内启动，</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年元月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日正式实施，试点期限为</w:t>
      </w:r>
      <w:r>
        <w:rPr>
          <w:rFonts w:ascii="Times New Roman" w:hAnsi="Times New Roman" w:eastAsia="仿宋_GB2312" w:cs="Times New Roman"/>
          <w:sz w:val="32"/>
          <w:szCs w:val="32"/>
        </w:rPr>
        <w:t>2021-2022</w:t>
      </w:r>
      <w:r>
        <w:rPr>
          <w:rFonts w:hint="eastAsia" w:ascii="Times New Roman" w:hAnsi="Times New Roman" w:eastAsia="仿宋_GB2312" w:cs="Times New Roman"/>
          <w:sz w:val="32"/>
          <w:szCs w:val="32"/>
        </w:rPr>
        <w:t>年。</w:t>
      </w:r>
    </w:p>
    <w:p>
      <w:pPr>
        <w:widowControl w:val="0"/>
        <w:spacing w:line="540" w:lineRule="exact"/>
        <w:ind w:firstLine="640" w:firstLineChars="200"/>
        <w:jc w:val="both"/>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（一）开展调查研究。</w:t>
      </w:r>
      <w:r>
        <w:rPr>
          <w:rFonts w:hint="eastAsia" w:ascii="Times New Roman" w:hAnsi="Times New Roman" w:eastAsia="仿宋_GB2312" w:cs="Times New Roman"/>
          <w:sz w:val="32"/>
          <w:szCs w:val="32"/>
        </w:rPr>
        <w:t>全覆盖摸排，调查全区参保职工中失能和半失能人员情况，同步调查区域内护理机构（包括公立和民营的医疗、医养、康养、养老及社区养老机构）、人员、床位数和费用情况，调查清楚从业人员规模和专业素能情况。（责任单位：区医保局牵头，区民政局、财政局、卫健局、经贸局、残联、总工会等按照职责分工负责）</w:t>
      </w:r>
    </w:p>
    <w:p>
      <w:pPr>
        <w:widowControl w:val="0"/>
        <w:spacing w:line="540" w:lineRule="exact"/>
        <w:ind w:firstLine="640" w:firstLineChars="200"/>
        <w:jc w:val="both"/>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（二）制定工作方案。</w:t>
      </w:r>
      <w:r>
        <w:rPr>
          <w:rFonts w:hint="eastAsia" w:ascii="Times New Roman" w:hAnsi="Times New Roman" w:eastAsia="仿宋_GB2312" w:cs="Times New Roman"/>
          <w:sz w:val="32"/>
          <w:szCs w:val="32"/>
        </w:rPr>
        <w:t>制定《汉中市南郑区长期护理保险试点工作方案》，明确试点的目的意义、基本原则和制度框架，提出开展试点工作步骤、工作要求、工作专班和保障措施等内容，明确长护保险试点基本政策（参保对象、范围、筹资标准和渠道、护理方式、支付范围、支付标准等）、管理服务（基金管理、服务管理、经办管理、评估管理、监督检测）、机构管理（机构准入、协议管理、违约处罚）等，提请区政府审定印发实施。（责任单位：区医保局、财政局、民政局、卫健局、残联、经贸局、税务局）。</w:t>
      </w:r>
    </w:p>
    <w:p>
      <w:pPr>
        <w:widowControl w:val="0"/>
        <w:spacing w:line="540" w:lineRule="exact"/>
        <w:ind w:firstLine="640" w:firstLineChars="200"/>
        <w:jc w:val="both"/>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（三）确定定点护理机构。</w:t>
      </w:r>
      <w:r>
        <w:rPr>
          <w:rFonts w:hint="eastAsia" w:ascii="Times New Roman" w:hAnsi="Times New Roman" w:eastAsia="仿宋_GB2312" w:cs="Times New Roman"/>
          <w:sz w:val="32"/>
          <w:szCs w:val="32"/>
        </w:rPr>
        <w:t>根据医疗、医养、养护等机构申请和评估结果，将符合规定条件的医护单位纳入我区长护保险定点护理机构，并签署服务协议，实行协议管理。（责任单位：区医保局、卫健局、民政局、残联、第三方机构）</w:t>
      </w:r>
    </w:p>
    <w:p>
      <w:pPr>
        <w:widowControl w:val="0"/>
        <w:spacing w:line="540" w:lineRule="exact"/>
        <w:ind w:firstLine="640" w:firstLineChars="200"/>
        <w:jc w:val="both"/>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（四）开展相关业务培训。</w:t>
      </w:r>
      <w:r>
        <w:rPr>
          <w:rFonts w:hint="eastAsia" w:ascii="Times New Roman" w:hAnsi="Times New Roman" w:eastAsia="仿宋_GB2312" w:cs="Times New Roman"/>
          <w:sz w:val="32"/>
          <w:szCs w:val="32"/>
        </w:rPr>
        <w:t>确定并上报我区长护保险失能人员评定专家和评估人员名单；组织对医疗机构评定专家和评估人员开展评估业务培训，建立长护保险失能评估量表、评估人员（初评）和评定专家（复评）库，对纳入协议的医疗机构、护理服务机构主办人员进行政策培训。（责任单位：区医保局、卫健局、民政局、人社局、残联、第三方机构）</w:t>
      </w:r>
    </w:p>
    <w:p>
      <w:pPr>
        <w:widowControl w:val="0"/>
        <w:spacing w:line="540" w:lineRule="exact"/>
        <w:ind w:firstLine="640" w:firstLineChars="200"/>
        <w:jc w:val="both"/>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（五）设立专户和工作经费。</w:t>
      </w:r>
      <w:r>
        <w:rPr>
          <w:rFonts w:hint="eastAsia" w:ascii="Times New Roman" w:hAnsi="Times New Roman" w:eastAsia="仿宋_GB2312" w:cs="Times New Roman"/>
          <w:sz w:val="32"/>
          <w:szCs w:val="32"/>
        </w:rPr>
        <w:t>根据实施方案和《汉中市长期护理保险实施办法（试行）》进行长护保险资金筹集工作并设立专户。试点期间区财政每年给予必要的工作经费保障，确保试点工作顺利开展。（责任单位：区医保局、财政局、税务局、民政局、残联等）</w:t>
      </w:r>
    </w:p>
    <w:p>
      <w:pPr>
        <w:widowControl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五、保障措施</w:t>
      </w:r>
    </w:p>
    <w:p>
      <w:pPr>
        <w:widowControl w:val="0"/>
        <w:spacing w:line="540" w:lineRule="exact"/>
        <w:ind w:firstLine="640" w:firstLineChars="200"/>
        <w:jc w:val="both"/>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（一）成立领导小组，组建工作专班。</w:t>
      </w:r>
      <w:r>
        <w:rPr>
          <w:rFonts w:hint="eastAsia" w:ascii="Times New Roman" w:hAnsi="Times New Roman" w:eastAsia="仿宋_GB2312" w:cs="Times New Roman"/>
          <w:sz w:val="32"/>
          <w:szCs w:val="32"/>
        </w:rPr>
        <w:t>为加强长护保险试点工作的组织领导，区政府成立由分管副区长为组长的长护保险试点工作领导小组及启动工作专班（详见附件），领导小组办公室设在区医保局。领导小组办公室从区医保局、财政局、卫健局、民政局、人社局、税务局等部门抽调相关人员成立启动工作专班。</w:t>
      </w:r>
    </w:p>
    <w:p>
      <w:pPr>
        <w:widowControl w:val="0"/>
        <w:spacing w:line="540" w:lineRule="exact"/>
        <w:ind w:firstLine="640" w:firstLineChars="200"/>
        <w:jc w:val="both"/>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（二）明确责任分工，加强协作配合。</w:t>
      </w:r>
      <w:r>
        <w:rPr>
          <w:rFonts w:hint="eastAsia" w:ascii="Times New Roman" w:hAnsi="Times New Roman" w:eastAsia="仿宋_GB2312" w:cs="Times New Roman"/>
          <w:sz w:val="32"/>
          <w:szCs w:val="32"/>
        </w:rPr>
        <w:t>领导小组各成员单位和负责人要及时研究解决长护保险试点制度执行工作中的重点、难点问题，承担重要任务的相关部门要建立畅通的协作工作机制，把握工作推进时序和力度，确保</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日我区试点工作顺利启动实施。</w:t>
      </w:r>
    </w:p>
    <w:p>
      <w:pPr>
        <w:widowControl w:val="0"/>
        <w:spacing w:line="540" w:lineRule="exact"/>
        <w:ind w:firstLine="643"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区医保局</w:t>
      </w:r>
      <w:r>
        <w:rPr>
          <w:rFonts w:hint="eastAsia" w:ascii="Times New Roman" w:hAnsi="Times New Roman" w:eastAsia="仿宋_GB2312" w:cs="Times New Roman"/>
          <w:sz w:val="32"/>
          <w:szCs w:val="32"/>
        </w:rPr>
        <w:t>牵头组织实施我区长护保险试点工作，负责整体工作协调和日常工作推进；</w:t>
      </w:r>
      <w:r>
        <w:rPr>
          <w:rFonts w:hint="eastAsia" w:ascii="Times New Roman" w:hAnsi="Times New Roman" w:eastAsia="仿宋_GB2312" w:cs="Times New Roman"/>
          <w:b/>
          <w:bCs/>
          <w:sz w:val="32"/>
          <w:szCs w:val="32"/>
        </w:rPr>
        <w:t>区财政局</w:t>
      </w:r>
      <w:r>
        <w:rPr>
          <w:rFonts w:hint="eastAsia" w:ascii="Times New Roman" w:hAnsi="Times New Roman" w:eastAsia="仿宋_GB2312" w:cs="Times New Roman"/>
          <w:sz w:val="32"/>
          <w:szCs w:val="32"/>
        </w:rPr>
        <w:t>负责长护保险基金筹集和管理，组织协调保险基金归集、专户设立、做好基金日常核算和监督管理，将长护保险工作经费纳入同级财政预算，落实工作启动和运行经费；</w:t>
      </w:r>
      <w:r>
        <w:rPr>
          <w:rFonts w:hint="eastAsia" w:ascii="Times New Roman" w:hAnsi="Times New Roman" w:eastAsia="仿宋_GB2312" w:cs="Times New Roman"/>
          <w:b/>
          <w:bCs/>
          <w:sz w:val="32"/>
          <w:szCs w:val="32"/>
        </w:rPr>
        <w:t>区卫健局、区民政局、区残联等部门</w:t>
      </w:r>
      <w:r>
        <w:rPr>
          <w:rFonts w:hint="eastAsia" w:ascii="Times New Roman" w:hAnsi="Times New Roman" w:eastAsia="仿宋_GB2312" w:cs="Times New Roman"/>
          <w:sz w:val="32"/>
          <w:szCs w:val="32"/>
        </w:rPr>
        <w:t>配合做好医疗、养老、福利机构及失能、半失能人员数据调查摸底等工作，规范、监督医疗护理机构服务行为，做好长护保险实施有关政策执行落实；</w:t>
      </w:r>
      <w:r>
        <w:rPr>
          <w:rFonts w:hint="eastAsia" w:ascii="Times New Roman" w:hAnsi="Times New Roman" w:eastAsia="仿宋_GB2312" w:cs="Times New Roman"/>
          <w:b/>
          <w:bCs/>
          <w:sz w:val="32"/>
          <w:szCs w:val="32"/>
        </w:rPr>
        <w:t>区人社局、区政府信息中心</w:t>
      </w:r>
      <w:r>
        <w:rPr>
          <w:rFonts w:hint="eastAsia" w:ascii="Times New Roman" w:hAnsi="Times New Roman" w:eastAsia="仿宋_GB2312" w:cs="Times New Roman"/>
          <w:sz w:val="32"/>
          <w:szCs w:val="32"/>
        </w:rPr>
        <w:t>负责对长护保险经办信息系统提供技术支持，做好失能人员鉴定、护理人员和评估人员的专业培训，落实培训补贴等政策；</w:t>
      </w:r>
      <w:r>
        <w:rPr>
          <w:rFonts w:hint="eastAsia" w:ascii="Times New Roman" w:hAnsi="Times New Roman" w:eastAsia="仿宋_GB2312" w:cs="Times New Roman"/>
          <w:b/>
          <w:bCs/>
          <w:sz w:val="32"/>
          <w:szCs w:val="32"/>
        </w:rPr>
        <w:t>区金融办</w:t>
      </w:r>
      <w:r>
        <w:rPr>
          <w:rFonts w:hint="eastAsia" w:ascii="Times New Roman" w:hAnsi="Times New Roman" w:eastAsia="仿宋_GB2312" w:cs="Times New Roman"/>
          <w:sz w:val="32"/>
          <w:szCs w:val="32"/>
        </w:rPr>
        <w:t>负责监督管理第三方商业保险机构承办管理服务；</w:t>
      </w:r>
      <w:r>
        <w:rPr>
          <w:rFonts w:hint="eastAsia" w:ascii="Times New Roman" w:hAnsi="Times New Roman" w:eastAsia="仿宋_GB2312" w:cs="Times New Roman"/>
          <w:b/>
          <w:bCs/>
          <w:sz w:val="32"/>
          <w:szCs w:val="32"/>
        </w:rPr>
        <w:t>区税务局</w:t>
      </w:r>
      <w:r>
        <w:rPr>
          <w:rFonts w:hint="eastAsia" w:ascii="Times New Roman" w:hAnsi="Times New Roman" w:eastAsia="仿宋_GB2312" w:cs="Times New Roman"/>
          <w:sz w:val="32"/>
          <w:szCs w:val="32"/>
        </w:rPr>
        <w:t>负责长护保险基金的征缴等工作；</w:t>
      </w:r>
      <w:r>
        <w:rPr>
          <w:rFonts w:hint="eastAsia" w:ascii="Times New Roman" w:hAnsi="Times New Roman" w:eastAsia="仿宋_GB2312" w:cs="Times New Roman"/>
          <w:b/>
          <w:sz w:val="32"/>
          <w:szCs w:val="32"/>
        </w:rPr>
        <w:t>区经贸局、区总工会</w:t>
      </w:r>
      <w:r>
        <w:rPr>
          <w:rFonts w:hint="eastAsia" w:ascii="Times New Roman" w:hAnsi="Times New Roman" w:eastAsia="仿宋_GB2312" w:cs="Times New Roman"/>
          <w:sz w:val="32"/>
          <w:szCs w:val="32"/>
        </w:rPr>
        <w:t>负责做好特殊困难退休职工认定工作，执行落实好长护保险相关政策；</w:t>
      </w:r>
      <w:r>
        <w:rPr>
          <w:rFonts w:hint="eastAsia" w:ascii="Times New Roman" w:hAnsi="Times New Roman" w:eastAsia="仿宋_GB2312" w:cs="Times New Roman"/>
          <w:b/>
          <w:sz w:val="32"/>
          <w:szCs w:val="32"/>
        </w:rPr>
        <w:t>区编委办、司法局、红十字会</w:t>
      </w:r>
      <w:r>
        <w:rPr>
          <w:rFonts w:hint="eastAsia" w:ascii="Times New Roman" w:hAnsi="Times New Roman" w:eastAsia="仿宋_GB2312" w:cs="Times New Roman"/>
          <w:sz w:val="32"/>
          <w:szCs w:val="32"/>
        </w:rPr>
        <w:t>等部门按照各自职责协同做好长护保险相关工作。</w:t>
      </w:r>
    </w:p>
    <w:p>
      <w:pPr>
        <w:widowControl w:val="0"/>
        <w:overflowPunct w:val="0"/>
        <w:spacing w:line="540" w:lineRule="exact"/>
        <w:ind w:firstLine="640" w:firstLineChars="200"/>
        <w:jc w:val="both"/>
        <w:rPr>
          <w:rFonts w:ascii="Times New Roman" w:hAnsi="Times New Roman" w:eastAsia="仿宋_GB2312" w:cs="Times New Roman"/>
          <w:sz w:val="32"/>
          <w:szCs w:val="32"/>
        </w:rPr>
      </w:pPr>
      <w:r>
        <w:rPr>
          <w:rFonts w:hint="eastAsia" w:ascii="华康楷体W5-A" w:hAnsi="华康楷体W5-A" w:eastAsia="华康楷体W5-A" w:cs="华康楷体W5-A"/>
          <w:sz w:val="32"/>
          <w:szCs w:val="32"/>
        </w:rPr>
        <w:t>（三）开展政策宣传，动员社会参与。</w:t>
      </w:r>
      <w:r>
        <w:rPr>
          <w:rFonts w:hint="eastAsia" w:ascii="Times New Roman" w:hAnsi="Times New Roman" w:eastAsia="仿宋_GB2312" w:cs="Times New Roman"/>
          <w:sz w:val="32"/>
          <w:szCs w:val="32"/>
        </w:rPr>
        <w:t>利用报纸、电视、网络等媒体，大力宣传长护保险试点的范围、方式、架构、待遇和重要意义，及时、准确的宣传解读政策，增强人民群众的获得感。积极回应公众关切，合理引导社会预期，确保长护保险试点工作稳妥推进，顺利实施。</w:t>
      </w:r>
    </w:p>
    <w:p>
      <w:pPr>
        <w:widowControl w:val="0"/>
        <w:overflowPunct w:val="0"/>
        <w:spacing w:line="540" w:lineRule="exact"/>
        <w:ind w:firstLine="640" w:firstLineChars="200"/>
        <w:jc w:val="both"/>
        <w:rPr>
          <w:rFonts w:ascii="Times New Roman" w:hAnsi="Times New Roman" w:eastAsia="仿宋_GB2312" w:cs="Times New Roman"/>
          <w:sz w:val="32"/>
          <w:szCs w:val="32"/>
        </w:rPr>
      </w:pPr>
    </w:p>
    <w:p>
      <w:pPr>
        <w:widowControl w:val="0"/>
        <w:overflowPunct w:val="0"/>
        <w:spacing w:line="540" w:lineRule="exact"/>
        <w:ind w:left="1598" w:leftChars="304" w:hanging="960" w:hangingChars="3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附件：汉中市南郑区长期护理保险试点工作领导小组及启动工作专班人员名单</w:t>
      </w:r>
    </w:p>
    <w:p>
      <w:pPr>
        <w:spacing w:line="560" w:lineRule="exact"/>
        <w:ind w:firstLine="3840" w:firstLineChars="1200"/>
        <w:jc w:val="both"/>
        <w:rPr>
          <w:rFonts w:ascii="Times New Roman" w:hAnsi="Times New Roman" w:eastAsia="仿宋_GB2312" w:cs="Times New Roman"/>
          <w:sz w:val="32"/>
          <w:szCs w:val="32"/>
        </w:rPr>
      </w:pPr>
    </w:p>
    <w:p>
      <w:pPr>
        <w:spacing w:line="560" w:lineRule="exact"/>
        <w:ind w:firstLine="4800" w:firstLineChars="1500"/>
        <w:jc w:val="both"/>
        <w:rPr>
          <w:rFonts w:ascii="Times New Roman" w:hAnsi="Times New Roman" w:eastAsia="仿宋" w:cs="Times New Roman"/>
          <w:sz w:val="32"/>
          <w:szCs w:val="32"/>
        </w:rPr>
      </w:pPr>
    </w:p>
    <w:p>
      <w:pPr>
        <w:spacing w:line="560" w:lineRule="exact"/>
        <w:ind w:firstLine="4800" w:firstLineChars="1500"/>
        <w:jc w:val="both"/>
        <w:rPr>
          <w:rFonts w:ascii="Times New Roman" w:hAnsi="Times New Roman" w:eastAsia="仿宋" w:cs="Times New Roman"/>
          <w:sz w:val="32"/>
          <w:szCs w:val="32"/>
        </w:rPr>
      </w:pPr>
    </w:p>
    <w:p>
      <w:pPr>
        <w:spacing w:afterLines="50" w:line="560" w:lineRule="exact"/>
        <w:ind w:left="640" w:hanging="640" w:hangingChars="200"/>
        <w:jc w:val="both"/>
        <w:rPr>
          <w:rFonts w:ascii="黑体" w:hAnsi="黑体" w:eastAsia="黑体" w:cs="黑体"/>
          <w:sz w:val="32"/>
          <w:szCs w:val="32"/>
        </w:rPr>
      </w:pPr>
      <w:r>
        <w:rPr>
          <w:rFonts w:hint="eastAsia" w:ascii="黑体" w:hAnsi="黑体" w:eastAsia="黑体" w:cs="黑体"/>
          <w:sz w:val="32"/>
          <w:szCs w:val="32"/>
        </w:rPr>
        <w:t>附件</w:t>
      </w:r>
    </w:p>
    <w:p>
      <w:pPr>
        <w:spacing w:line="560" w:lineRule="exact"/>
        <w:ind w:left="880" w:hanging="880" w:hanging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汉中市南郑区长期护理保险试点工作领导</w:t>
      </w:r>
    </w:p>
    <w:p>
      <w:pPr>
        <w:spacing w:line="560" w:lineRule="exact"/>
        <w:ind w:left="880" w:hanging="880" w:hanging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小组及启动工作专班人员名单</w:t>
      </w:r>
    </w:p>
    <w:p>
      <w:pPr>
        <w:spacing w:line="560" w:lineRule="exact"/>
        <w:jc w:val="both"/>
        <w:rPr>
          <w:rFonts w:ascii="方正小标宋简体" w:hAnsi="方正小标宋简体" w:eastAsia="方正小标宋简体" w:cs="方正小标宋简体"/>
          <w:sz w:val="32"/>
          <w:szCs w:val="32"/>
        </w:rPr>
      </w:pPr>
    </w:p>
    <w:p>
      <w:pPr>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一、领导小组</w:t>
      </w:r>
    </w:p>
    <w:p>
      <w:pPr>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长</w:t>
      </w:r>
      <w:r>
        <w:rPr>
          <w:rFonts w:hint="eastAsia" w:ascii="宋体" w:hAnsi="宋体" w:cs="宋体"/>
          <w:sz w:val="32"/>
          <w:szCs w:val="32"/>
        </w:rPr>
        <w:t>∶</w:t>
      </w:r>
      <w:r>
        <w:rPr>
          <w:rFonts w:hint="eastAsia" w:ascii="Times New Roman" w:hAnsi="Times New Roman" w:eastAsia="仿宋_GB2312" w:cs="Times New Roman"/>
          <w:sz w:val="32"/>
          <w:szCs w:val="32"/>
        </w:rPr>
        <w:t>丁</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涛</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区人民政府副区长</w:t>
      </w:r>
    </w:p>
    <w:p>
      <w:pPr>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副组长</w:t>
      </w:r>
      <w:r>
        <w:rPr>
          <w:rFonts w:hint="eastAsia" w:ascii="宋体" w:hAnsi="宋体" w:cs="宋体"/>
          <w:sz w:val="32"/>
          <w:szCs w:val="32"/>
        </w:rPr>
        <w:t>∶</w:t>
      </w:r>
      <w:r>
        <w:rPr>
          <w:rFonts w:hint="eastAsia" w:ascii="Times New Roman" w:hAnsi="Times New Roman" w:eastAsia="仿宋_GB2312" w:cs="Times New Roman"/>
          <w:sz w:val="32"/>
          <w:szCs w:val="32"/>
        </w:rPr>
        <w:t>刘兰鹏</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区财政局局长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杜晓燕</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区医疗保障局局长</w:t>
      </w:r>
    </w:p>
    <w:p>
      <w:pPr>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员</w:t>
      </w:r>
      <w:r>
        <w:rPr>
          <w:rFonts w:hint="eastAsia" w:ascii="宋体" w:hAnsi="宋体" w:cs="宋体"/>
          <w:sz w:val="32"/>
          <w:szCs w:val="32"/>
        </w:rPr>
        <w:t>∶</w:t>
      </w:r>
      <w:r>
        <w:rPr>
          <w:rFonts w:hint="eastAsia" w:ascii="Times New Roman" w:hAnsi="Times New Roman" w:eastAsia="仿宋_GB2312" w:cs="Times New Roman"/>
          <w:sz w:val="32"/>
          <w:szCs w:val="32"/>
        </w:rPr>
        <w:t>李怀林</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区委编办主任</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孟军望</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区经贸局局长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饶</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庆</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区民政局局长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但东平</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区卫健局局长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陈兴云</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区司法局局长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徐晓春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区人社局副局长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张成斌</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区残疾人联合会理事长</w:t>
      </w:r>
    </w:p>
    <w:p>
      <w:pPr>
        <w:spacing w:line="560" w:lineRule="exact"/>
        <w:ind w:firstLine="1932" w:firstLineChars="600"/>
        <w:jc w:val="both"/>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屈继刚</w:t>
      </w:r>
      <w:r>
        <w:rPr>
          <w:rFonts w:ascii="Times New Roman" w:hAnsi="Times New Roman" w:eastAsia="仿宋_GB2312" w:cs="Times New Roman"/>
          <w:spacing w:val="1"/>
          <w:sz w:val="32"/>
          <w:szCs w:val="32"/>
        </w:rPr>
        <w:t xml:space="preserve">   </w:t>
      </w:r>
      <w:r>
        <w:rPr>
          <w:rFonts w:hint="eastAsia" w:ascii="Times New Roman" w:hAnsi="Times New Roman" w:eastAsia="仿宋_GB2312" w:cs="Times New Roman"/>
          <w:spacing w:val="1"/>
          <w:sz w:val="32"/>
          <w:szCs w:val="32"/>
        </w:rPr>
        <w:t>区总工会副主席</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李金华</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区税务局局长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吴俊明</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区社保中心主任</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曹</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超</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区政府信息中心主任</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鼎</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区金融办主任</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刘</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康</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区红十字会副会长</w:t>
      </w:r>
    </w:p>
    <w:p>
      <w:pPr>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二、试点启动工作专班</w:t>
      </w:r>
    </w:p>
    <w:p>
      <w:pPr>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任</w:t>
      </w:r>
      <w:r>
        <w:rPr>
          <w:rFonts w:hint="eastAsia" w:ascii="宋体" w:hAnsi="宋体" w:cs="宋体"/>
          <w:sz w:val="32"/>
          <w:szCs w:val="32"/>
        </w:rPr>
        <w:t>∶</w:t>
      </w:r>
      <w:r>
        <w:rPr>
          <w:rFonts w:hint="eastAsia" w:ascii="Times New Roman" w:hAnsi="Times New Roman" w:eastAsia="仿宋_GB2312" w:cs="Times New Roman"/>
          <w:sz w:val="32"/>
          <w:szCs w:val="32"/>
        </w:rPr>
        <w:t>杜晓燕</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区医保局局长</w:t>
      </w:r>
    </w:p>
    <w:p>
      <w:pPr>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副主任</w:t>
      </w:r>
      <w:r>
        <w:rPr>
          <w:rFonts w:hint="eastAsia" w:ascii="宋体" w:hAnsi="宋体" w:cs="宋体"/>
          <w:sz w:val="32"/>
          <w:szCs w:val="32"/>
        </w:rPr>
        <w:t>∶</w:t>
      </w:r>
      <w:r>
        <w:rPr>
          <w:rFonts w:hint="eastAsia" w:ascii="Times New Roman" w:hAnsi="Times New Roman" w:eastAsia="仿宋_GB2312" w:cs="Times New Roman"/>
          <w:sz w:val="32"/>
          <w:szCs w:val="32"/>
        </w:rPr>
        <w:t>王汉荣</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区财政局副局长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吴俊明</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区医保局党组成员、社保中心主任</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杜</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军</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区民政局副局长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张汉全</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区卫健局工会主席</w:t>
      </w:r>
    </w:p>
    <w:p>
      <w:pPr>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员</w:t>
      </w:r>
      <w:r>
        <w:rPr>
          <w:rFonts w:hint="eastAsia" w:ascii="宋体" w:hAnsi="宋体" w:cs="宋体"/>
          <w:sz w:val="32"/>
          <w:szCs w:val="32"/>
        </w:rPr>
        <w:t>∶</w:t>
      </w:r>
      <w:r>
        <w:rPr>
          <w:rFonts w:hint="eastAsia" w:ascii="Times New Roman" w:hAnsi="Times New Roman" w:eastAsia="仿宋_GB2312" w:cs="Times New Roman"/>
          <w:sz w:val="32"/>
          <w:szCs w:val="32"/>
        </w:rPr>
        <w:t>李汉域</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区财政局社保科科长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危</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军</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区人社局就业促进科科长</w:t>
      </w:r>
    </w:p>
    <w:p>
      <w:pPr>
        <w:spacing w:line="560" w:lineRule="exact"/>
        <w:ind w:firstLine="1920" w:firstLineChars="6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王</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霞</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color w:val="auto"/>
          <w:sz w:val="32"/>
          <w:szCs w:val="32"/>
        </w:rPr>
        <w:t>区卫健局妇幼老龄股股长</w:t>
      </w:r>
    </w:p>
    <w:p>
      <w:pPr>
        <w:spacing w:line="560" w:lineRule="exact"/>
        <w:ind w:firstLine="1920" w:firstLineChars="600"/>
        <w:jc w:val="both"/>
        <w:rPr>
          <w:rFonts w:ascii="Times New Roman" w:hAnsi="Times New Roman" w:eastAsia="仿宋_GB2312" w:cs="Times New Roman"/>
          <w:color w:val="auto"/>
          <w:spacing w:val="-17"/>
          <w:sz w:val="32"/>
          <w:szCs w:val="32"/>
        </w:rPr>
      </w:pPr>
      <w:r>
        <w:rPr>
          <w:rFonts w:hint="eastAsia" w:ascii="Times New Roman" w:hAnsi="Times New Roman" w:eastAsia="仿宋_GB2312" w:cs="Times New Roman"/>
          <w:color w:val="auto"/>
          <w:sz w:val="32"/>
          <w:szCs w:val="32"/>
        </w:rPr>
        <w:t>明彦波</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pacing w:val="-17"/>
          <w:sz w:val="32"/>
          <w:szCs w:val="32"/>
        </w:rPr>
        <w:t>区民政局基层政权和社区治理股股长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何</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燕</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区税务局社保非税股股长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郭</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丽</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区医保局待遇保障科科长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杜立群</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区医保局医疗救助科科长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陈</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杰</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区医保局信息科科长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曾雪松</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区社保中心职工医保科科长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苏</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刚</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区社保中心职工医保科副科长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张振刚</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区社保中心基金财务科科长</w:t>
      </w:r>
    </w:p>
    <w:p>
      <w:pPr>
        <w:spacing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郭</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强</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区社保中心工伤保险科科长</w:t>
      </w:r>
    </w:p>
    <w:p>
      <w:pPr>
        <w:spacing w:line="560" w:lineRule="exact"/>
        <w:jc w:val="both"/>
        <w:rPr>
          <w:rFonts w:ascii="Times New Roman" w:hAnsi="Times New Roman" w:eastAsia="仿宋_GB2312" w:cs="Times New Roman"/>
          <w:sz w:val="32"/>
          <w:szCs w:val="32"/>
        </w:rPr>
      </w:pPr>
    </w:p>
    <w:p>
      <w:pPr>
        <w:spacing w:line="560" w:lineRule="exact"/>
        <w:jc w:val="both"/>
        <w:rPr>
          <w:rFonts w:ascii="Times New Roman" w:hAnsi="Times New Roman" w:eastAsia="仿宋_GB2312" w:cs="Times New Roman"/>
          <w:sz w:val="32"/>
          <w:szCs w:val="32"/>
        </w:rPr>
      </w:pPr>
    </w:p>
    <w:p>
      <w:pPr>
        <w:pStyle w:val="10"/>
        <w:widowControl w:val="0"/>
        <w:kinsoku/>
        <w:autoSpaceDE/>
        <w:autoSpaceDN/>
        <w:adjustRightInd/>
        <w:snapToGrid/>
        <w:spacing w:line="520" w:lineRule="exact"/>
        <w:ind w:firstLine="640"/>
        <w:textAlignment w:val="auto"/>
        <w:rPr>
          <w:rFonts w:ascii="Times New Roman" w:hAnsi="Times New Roman" w:eastAsia="仿宋_GB2312" w:cs="Times New Roman"/>
          <w:bCs/>
          <w:sz w:val="32"/>
          <w:szCs w:val="32"/>
        </w:rPr>
      </w:pPr>
    </w:p>
    <w:p>
      <w:pPr>
        <w:pStyle w:val="10"/>
        <w:widowControl w:val="0"/>
        <w:kinsoku/>
        <w:autoSpaceDE/>
        <w:autoSpaceDN/>
        <w:adjustRightInd/>
        <w:snapToGrid/>
        <w:spacing w:line="200" w:lineRule="exact"/>
        <w:ind w:firstLine="640"/>
        <w:textAlignment w:val="auto"/>
        <w:rPr>
          <w:rFonts w:ascii="Times New Roman" w:hAnsi="Times New Roman" w:eastAsia="仿宋_GB2312" w:cs="Times New Roman"/>
          <w:bCs/>
          <w:sz w:val="32"/>
          <w:szCs w:val="32"/>
        </w:rPr>
      </w:pPr>
    </w:p>
    <w:p>
      <w:pPr>
        <w:spacing w:beforeLines="50" w:line="400" w:lineRule="exact"/>
        <w:ind w:left="911" w:leftChars="134" w:hanging="630" w:hangingChars="300"/>
        <w:rPr>
          <w:rFonts w:ascii="Times New Roman" w:hAnsi="Times New Roman" w:eastAsia="仿宋_GB2312" w:cs="Times New Roman"/>
          <w:bCs/>
          <w:sz w:val="28"/>
          <w:szCs w:val="28"/>
        </w:rPr>
      </w:pPr>
      <w:r>
        <w:pict>
          <v:line id="_x0000_s1030" o:spid="_x0000_s1030" o:spt="20" style="position:absolute;left:0pt;margin-left:0pt;margin-top:1.8pt;height:0pt;width:441pt;z-index:251656192;mso-width-relative:page;mso-height-relative:page;" coordsize="21600,21600" o:gfxdata="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iWCrTAAAABAEAAA8AAAAAAAAAAQAgAAAAIgAAAGRycy9kb3ducmV2LnhtbFBLAQIUABQAAAAI&#10;AIdO4kBlwvvD8gEAAOUDAAAOAAAAAAAAAAEAIAAAACIBAABkcnMvZTJvRG9jLnhtbFBLBQYAAAAA&#10;BgAGAFkBAACGBQAAAAA=&#10;">
            <v:path arrowok="t"/>
            <v:fill focussize="0,0"/>
            <v:stroke weight="1pt"/>
            <v:imagedata o:title=""/>
            <o:lock v:ext="edit"/>
          </v:line>
        </w:pict>
      </w:r>
      <w:r>
        <w:rPr>
          <w:rFonts w:hint="eastAsia" w:ascii="Times New Roman" w:hAnsi="Times New Roman" w:eastAsia="仿宋_GB2312" w:cs="Times New Roman"/>
          <w:bCs/>
          <w:sz w:val="28"/>
          <w:szCs w:val="28"/>
        </w:rPr>
        <w:t>抄送：汉中市人民政府办公室。</w:t>
      </w:r>
    </w:p>
    <w:p>
      <w:pPr>
        <w:spacing w:line="400" w:lineRule="exact"/>
        <w:ind w:left="1125" w:leftChars="504" w:hanging="67" w:hangingChars="26"/>
        <w:rPr>
          <w:rFonts w:ascii="Times New Roman" w:hAnsi="Times New Roman" w:eastAsia="仿宋_GB2312" w:cs="Times New Roman"/>
          <w:bCs/>
          <w:spacing w:val="-11"/>
          <w:sz w:val="28"/>
          <w:szCs w:val="28"/>
        </w:rPr>
      </w:pPr>
      <w:r>
        <w:rPr>
          <w:rFonts w:hint="eastAsia" w:ascii="Times New Roman" w:hAnsi="Times New Roman" w:eastAsia="仿宋_GB2312" w:cs="Times New Roman"/>
          <w:bCs/>
          <w:spacing w:val="-11"/>
          <w:sz w:val="28"/>
          <w:szCs w:val="28"/>
        </w:rPr>
        <w:t>区委办公室，区人大常委会办公室，区政协办公室，区纪委监委，</w:t>
      </w:r>
    </w:p>
    <w:p>
      <w:pPr>
        <w:spacing w:line="400" w:lineRule="exact"/>
        <w:ind w:left="1130" w:leftChars="504" w:hanging="72" w:hangingChars="26"/>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区人武部，区法院，区检察院。</w:t>
      </w:r>
    </w:p>
    <w:p>
      <w:pPr>
        <w:spacing w:line="600" w:lineRule="exact"/>
        <w:ind w:right="338" w:rightChars="161" w:firstLine="235" w:firstLineChars="112"/>
        <w:rPr>
          <w:rFonts w:ascii="Times New Roman" w:hAnsi="Times New Roman" w:eastAsia="仿宋_GB2312" w:cs="Times New Roman"/>
          <w:color w:val="auto"/>
          <w:sz w:val="30"/>
          <w:szCs w:val="30"/>
        </w:rPr>
      </w:pPr>
      <w:r>
        <w:pict>
          <v:line id="_x0000_s1031" o:spid="_x0000_s1031" o:spt="20" style="position:absolute;left:0pt;margin-left:0pt;margin-top:5.2pt;height:0pt;width:441pt;z-index:251657216;mso-width-relative:page;mso-height-relative:page;" coordsize="21600,21600" o:gfxdata="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T1pbNQAAAAGAQAADwAAAAAAAAABACAAAAAiAAAAZHJzL2Rvd25yZXYueG1sUEsBAhQAFAAA&#10;AAgAh07iQAKB4lLzAQAA5AMAAA4AAAAAAAAAAQAgAAAAIwEAAGRycy9lMm9Eb2MueG1sUEsFBgAA&#10;AAAGAAYAWQEAAIgFAAAAAA==&#10;">
            <v:path arrowok="t"/>
            <v:fill focussize="0,0"/>
            <v:stroke weight="0.7pt"/>
            <v:imagedata o:title=""/>
            <o:lock v:ext="edit"/>
          </v:line>
        </w:pict>
      </w:r>
      <w:r>
        <w:pict>
          <v:line id="_x0000_s1032" o:spid="_x0000_s1032" o:spt="20" style="position:absolute;left:0pt;margin-left:0pt;margin-top:32.4pt;height:0pt;width:441pt;z-index:251658240;mso-width-relative:page;mso-height-relative:page;" coordsize="21600,21600" o:gfxdata="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UVEc1AAAAAYBAAAPAAAAAAAAAAEAIAAAACIAAABkcnMvZG93bnJldi54bWxQSwECFAAUAAAA&#10;CACHTuJAzg+cfPIBAADlAwAADgAAAAAAAAABACAAAAAjAQAAZHJzL2Uyb0RvYy54bWxQSwUGAAAA&#10;AAYABgBZAQAAhwUAAAAA&#10;">
            <v:path arrowok="t"/>
            <v:fill focussize="0,0"/>
            <v:stroke weight="1pt"/>
            <v:imagedata o:title=""/>
            <o:lock v:ext="edit"/>
          </v:line>
        </w:pict>
      </w:r>
      <w:r>
        <w:rPr>
          <w:rFonts w:hint="eastAsia" w:ascii="Times New Roman" w:hAnsi="Times New Roman" w:eastAsia="仿宋_GB2312" w:cs="Times New Roman"/>
          <w:bCs/>
          <w:sz w:val="28"/>
          <w:szCs w:val="28"/>
        </w:rPr>
        <w:t>汉中市南郑区人民政府办公室</w:t>
      </w:r>
      <w:r>
        <w:rPr>
          <w:rFonts w:ascii="Times New Roman" w:hAnsi="Times New Roman" w:eastAsia="仿宋_GB2312" w:cs="Times New Roman"/>
          <w:bCs/>
          <w:sz w:val="28"/>
          <w:szCs w:val="28"/>
        </w:rPr>
        <w:t xml:space="preserve">              2020</w:t>
      </w:r>
      <w:r>
        <w:rPr>
          <w:rFonts w:hint="eastAsia" w:ascii="Times New Roman" w:hAnsi="Times New Roman" w:eastAsia="仿宋_GB2312" w:cs="Times New Roman"/>
          <w:bCs/>
          <w:sz w:val="28"/>
          <w:szCs w:val="28"/>
        </w:rPr>
        <w:t>年</w:t>
      </w:r>
      <w:r>
        <w:rPr>
          <w:rFonts w:ascii="Times New Roman" w:hAnsi="Times New Roman" w:eastAsia="仿宋_GB2312" w:cs="Times New Roman"/>
          <w:bCs/>
          <w:sz w:val="28"/>
          <w:szCs w:val="28"/>
        </w:rPr>
        <w:t>12</w:t>
      </w:r>
      <w:r>
        <w:rPr>
          <w:rFonts w:hint="eastAsia" w:ascii="Times New Roman" w:hAnsi="Times New Roman" w:eastAsia="仿宋_GB2312" w:cs="Times New Roman"/>
          <w:bCs/>
          <w:sz w:val="28"/>
          <w:szCs w:val="28"/>
        </w:rPr>
        <w:t>月</w:t>
      </w:r>
      <w:r>
        <w:rPr>
          <w:rFonts w:ascii="Times New Roman" w:hAnsi="Times New Roman" w:cs="Times New Roman"/>
          <w:bCs/>
          <w:sz w:val="28"/>
          <w:szCs w:val="28"/>
        </w:rPr>
        <w:t>30</w:t>
      </w:r>
      <w:r>
        <w:rPr>
          <w:rFonts w:hint="eastAsia" w:ascii="Times New Roman" w:hAnsi="Times New Roman" w:eastAsia="仿宋_GB2312" w:cs="Times New Roman"/>
          <w:bCs/>
          <w:sz w:val="28"/>
          <w:szCs w:val="28"/>
        </w:rPr>
        <w:t>日印发</w:t>
      </w:r>
      <w:r>
        <w:rPr>
          <w:rFonts w:ascii="Times New Roman" w:hAnsi="Times New Roman" w:eastAsia="仿宋_GB2312" w:cs="Times New Roman"/>
          <w:bCs/>
          <w:sz w:val="30"/>
          <w:szCs w:val="30"/>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474" w:bottom="1701"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Malgun Gothic Semilight"/>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康楷体W5-A">
    <w:altName w:val="Microsoft YaHei UI"/>
    <w:panose1 w:val="00000000000000000000"/>
    <w:charset w:val="86"/>
    <w:family w:val="auto"/>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 o:spid="_x0000_s2050"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iGjUDaAQAAugMAAA4AAAAAAAAAAQAg&#10;AAAAHgEAAGRycy9lMm9Eb2MueG1sUEsFBgAAAAAGAAYAWQEAAGoFAAAAAA==&#10;">
          <v:path/>
          <v:fill on="f" focussize="0,0"/>
          <v:stroke on="f" joinstyle="miter"/>
          <v:imagedata o:title=""/>
          <o:lock v:ext="edit"/>
          <v:textbox inset="0mm,0mm,0mm,0mm" style="mso-fit-shape-to-text:t;">
            <w:txbxContent>
              <w:p>
                <w:pPr>
                  <w:pStyle w:val="6"/>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- 2 -</w:t>
                </w:r>
                <w:r>
                  <w:rPr>
                    <w:rFonts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98E2BFB"/>
    <w:rsid w:val="00013D42"/>
    <w:rsid w:val="000279C9"/>
    <w:rsid w:val="00037962"/>
    <w:rsid w:val="000473EC"/>
    <w:rsid w:val="0005386D"/>
    <w:rsid w:val="00060D70"/>
    <w:rsid w:val="000A7B2A"/>
    <w:rsid w:val="000B4BEB"/>
    <w:rsid w:val="000B7B60"/>
    <w:rsid w:val="000F3244"/>
    <w:rsid w:val="000F6DEC"/>
    <w:rsid w:val="001165D1"/>
    <w:rsid w:val="001318E0"/>
    <w:rsid w:val="00157CFF"/>
    <w:rsid w:val="001728AC"/>
    <w:rsid w:val="00180C5B"/>
    <w:rsid w:val="001A3F35"/>
    <w:rsid w:val="001A4843"/>
    <w:rsid w:val="001C3052"/>
    <w:rsid w:val="001E184F"/>
    <w:rsid w:val="001F5759"/>
    <w:rsid w:val="002030F3"/>
    <w:rsid w:val="00206AF7"/>
    <w:rsid w:val="002370BD"/>
    <w:rsid w:val="002371FC"/>
    <w:rsid w:val="00240424"/>
    <w:rsid w:val="00273F74"/>
    <w:rsid w:val="00291092"/>
    <w:rsid w:val="002912D8"/>
    <w:rsid w:val="00295BE4"/>
    <w:rsid w:val="002A714F"/>
    <w:rsid w:val="002B5B81"/>
    <w:rsid w:val="002D17CB"/>
    <w:rsid w:val="003227AF"/>
    <w:rsid w:val="00332463"/>
    <w:rsid w:val="00337260"/>
    <w:rsid w:val="00340E17"/>
    <w:rsid w:val="00344760"/>
    <w:rsid w:val="00362B42"/>
    <w:rsid w:val="00365839"/>
    <w:rsid w:val="00383FC0"/>
    <w:rsid w:val="00392DFE"/>
    <w:rsid w:val="00396449"/>
    <w:rsid w:val="003A43E4"/>
    <w:rsid w:val="003B146E"/>
    <w:rsid w:val="003D3174"/>
    <w:rsid w:val="003D43F1"/>
    <w:rsid w:val="003D49A5"/>
    <w:rsid w:val="003E0054"/>
    <w:rsid w:val="003E5842"/>
    <w:rsid w:val="003E6EB3"/>
    <w:rsid w:val="003F5734"/>
    <w:rsid w:val="004018B1"/>
    <w:rsid w:val="00434437"/>
    <w:rsid w:val="004544CA"/>
    <w:rsid w:val="004A4539"/>
    <w:rsid w:val="004A47BB"/>
    <w:rsid w:val="004A4FD6"/>
    <w:rsid w:val="004A6F0C"/>
    <w:rsid w:val="004D1C66"/>
    <w:rsid w:val="004E3098"/>
    <w:rsid w:val="004E341B"/>
    <w:rsid w:val="004F31B9"/>
    <w:rsid w:val="004F3C3D"/>
    <w:rsid w:val="005165B3"/>
    <w:rsid w:val="00524B3C"/>
    <w:rsid w:val="00535984"/>
    <w:rsid w:val="00545875"/>
    <w:rsid w:val="00554E4D"/>
    <w:rsid w:val="00563A7D"/>
    <w:rsid w:val="00573E59"/>
    <w:rsid w:val="005866BF"/>
    <w:rsid w:val="0059281A"/>
    <w:rsid w:val="005972AA"/>
    <w:rsid w:val="005B1DAC"/>
    <w:rsid w:val="005B48D8"/>
    <w:rsid w:val="005C3CD9"/>
    <w:rsid w:val="005C68FF"/>
    <w:rsid w:val="005D6DB1"/>
    <w:rsid w:val="00601E19"/>
    <w:rsid w:val="00630670"/>
    <w:rsid w:val="00634009"/>
    <w:rsid w:val="0064178B"/>
    <w:rsid w:val="00645A61"/>
    <w:rsid w:val="006529DD"/>
    <w:rsid w:val="0067099B"/>
    <w:rsid w:val="00691000"/>
    <w:rsid w:val="006B1489"/>
    <w:rsid w:val="006C3EB2"/>
    <w:rsid w:val="006E70E2"/>
    <w:rsid w:val="00705522"/>
    <w:rsid w:val="00737453"/>
    <w:rsid w:val="0074424E"/>
    <w:rsid w:val="00753429"/>
    <w:rsid w:val="007834C7"/>
    <w:rsid w:val="007A3E6D"/>
    <w:rsid w:val="007C07C3"/>
    <w:rsid w:val="007C09A9"/>
    <w:rsid w:val="007D547C"/>
    <w:rsid w:val="007D640C"/>
    <w:rsid w:val="00812FE9"/>
    <w:rsid w:val="00817772"/>
    <w:rsid w:val="00817A21"/>
    <w:rsid w:val="00820F1C"/>
    <w:rsid w:val="00836E7F"/>
    <w:rsid w:val="0084079C"/>
    <w:rsid w:val="00841355"/>
    <w:rsid w:val="008513D5"/>
    <w:rsid w:val="00862CAE"/>
    <w:rsid w:val="00896CF8"/>
    <w:rsid w:val="008A48F9"/>
    <w:rsid w:val="008A5BA6"/>
    <w:rsid w:val="008B1098"/>
    <w:rsid w:val="008C2E2E"/>
    <w:rsid w:val="008D21C7"/>
    <w:rsid w:val="008F16D8"/>
    <w:rsid w:val="008F3A8B"/>
    <w:rsid w:val="00917F67"/>
    <w:rsid w:val="00926445"/>
    <w:rsid w:val="00926CF6"/>
    <w:rsid w:val="0094241B"/>
    <w:rsid w:val="00946959"/>
    <w:rsid w:val="0094769B"/>
    <w:rsid w:val="00954E6B"/>
    <w:rsid w:val="0095643D"/>
    <w:rsid w:val="009641C2"/>
    <w:rsid w:val="00977A3E"/>
    <w:rsid w:val="009862C7"/>
    <w:rsid w:val="00986CF0"/>
    <w:rsid w:val="009931F4"/>
    <w:rsid w:val="009A0631"/>
    <w:rsid w:val="009A0DD8"/>
    <w:rsid w:val="009A3677"/>
    <w:rsid w:val="009B5B74"/>
    <w:rsid w:val="009C530C"/>
    <w:rsid w:val="009D42AF"/>
    <w:rsid w:val="009E366E"/>
    <w:rsid w:val="009F5A8F"/>
    <w:rsid w:val="00A03138"/>
    <w:rsid w:val="00A20349"/>
    <w:rsid w:val="00A23307"/>
    <w:rsid w:val="00A27ED8"/>
    <w:rsid w:val="00A307D7"/>
    <w:rsid w:val="00A51022"/>
    <w:rsid w:val="00A5776F"/>
    <w:rsid w:val="00AA0957"/>
    <w:rsid w:val="00AB3EB5"/>
    <w:rsid w:val="00AB55C8"/>
    <w:rsid w:val="00AD1F8E"/>
    <w:rsid w:val="00AD56FB"/>
    <w:rsid w:val="00AF0BF2"/>
    <w:rsid w:val="00B01FFC"/>
    <w:rsid w:val="00B26923"/>
    <w:rsid w:val="00B3550D"/>
    <w:rsid w:val="00B536C1"/>
    <w:rsid w:val="00B67DD4"/>
    <w:rsid w:val="00B77864"/>
    <w:rsid w:val="00B84B76"/>
    <w:rsid w:val="00B941E4"/>
    <w:rsid w:val="00B9635E"/>
    <w:rsid w:val="00BA589C"/>
    <w:rsid w:val="00BB08A7"/>
    <w:rsid w:val="00BE47B6"/>
    <w:rsid w:val="00BF0B3B"/>
    <w:rsid w:val="00C02E8C"/>
    <w:rsid w:val="00C04897"/>
    <w:rsid w:val="00C23F84"/>
    <w:rsid w:val="00C255F1"/>
    <w:rsid w:val="00C271DC"/>
    <w:rsid w:val="00C335CE"/>
    <w:rsid w:val="00C4139D"/>
    <w:rsid w:val="00C66278"/>
    <w:rsid w:val="00C70901"/>
    <w:rsid w:val="00C87689"/>
    <w:rsid w:val="00C90903"/>
    <w:rsid w:val="00CC1486"/>
    <w:rsid w:val="00CC316E"/>
    <w:rsid w:val="00CC558A"/>
    <w:rsid w:val="00CE5DEB"/>
    <w:rsid w:val="00CE6367"/>
    <w:rsid w:val="00CE6B1B"/>
    <w:rsid w:val="00CF16A8"/>
    <w:rsid w:val="00D05377"/>
    <w:rsid w:val="00D07052"/>
    <w:rsid w:val="00D32B6E"/>
    <w:rsid w:val="00D36989"/>
    <w:rsid w:val="00D53776"/>
    <w:rsid w:val="00D65056"/>
    <w:rsid w:val="00D831E9"/>
    <w:rsid w:val="00D934E7"/>
    <w:rsid w:val="00DA6883"/>
    <w:rsid w:val="00DA6FFD"/>
    <w:rsid w:val="00DB4C98"/>
    <w:rsid w:val="00DF292E"/>
    <w:rsid w:val="00E02C75"/>
    <w:rsid w:val="00E062BA"/>
    <w:rsid w:val="00E20687"/>
    <w:rsid w:val="00E345C7"/>
    <w:rsid w:val="00E475FC"/>
    <w:rsid w:val="00E54633"/>
    <w:rsid w:val="00E61C38"/>
    <w:rsid w:val="00E6628D"/>
    <w:rsid w:val="00E816F3"/>
    <w:rsid w:val="00E845E9"/>
    <w:rsid w:val="00E922E9"/>
    <w:rsid w:val="00E93FD3"/>
    <w:rsid w:val="00EA4464"/>
    <w:rsid w:val="00EC7DF5"/>
    <w:rsid w:val="00EE61AB"/>
    <w:rsid w:val="00F04716"/>
    <w:rsid w:val="00F172CF"/>
    <w:rsid w:val="00F238B6"/>
    <w:rsid w:val="00F4331C"/>
    <w:rsid w:val="00F536C4"/>
    <w:rsid w:val="00F82805"/>
    <w:rsid w:val="00F90463"/>
    <w:rsid w:val="00F92826"/>
    <w:rsid w:val="00FD523E"/>
    <w:rsid w:val="00FE04BC"/>
    <w:rsid w:val="018710E8"/>
    <w:rsid w:val="01E00FEC"/>
    <w:rsid w:val="02BD19CC"/>
    <w:rsid w:val="048A735C"/>
    <w:rsid w:val="0529634B"/>
    <w:rsid w:val="05555BBE"/>
    <w:rsid w:val="05884FFA"/>
    <w:rsid w:val="05D5403F"/>
    <w:rsid w:val="075205DB"/>
    <w:rsid w:val="08A24821"/>
    <w:rsid w:val="08C26668"/>
    <w:rsid w:val="0A7706CB"/>
    <w:rsid w:val="0B1162ED"/>
    <w:rsid w:val="0B926E7D"/>
    <w:rsid w:val="0BB46B1C"/>
    <w:rsid w:val="0BDE1EDB"/>
    <w:rsid w:val="0C7D7E9A"/>
    <w:rsid w:val="0CF200CF"/>
    <w:rsid w:val="0D7B1ED2"/>
    <w:rsid w:val="0E041857"/>
    <w:rsid w:val="0E316E2D"/>
    <w:rsid w:val="0EF1210E"/>
    <w:rsid w:val="0F210236"/>
    <w:rsid w:val="10363281"/>
    <w:rsid w:val="10D26A5E"/>
    <w:rsid w:val="10DD3F1E"/>
    <w:rsid w:val="11E010F5"/>
    <w:rsid w:val="11FB54DF"/>
    <w:rsid w:val="12E460CD"/>
    <w:rsid w:val="13A41BEE"/>
    <w:rsid w:val="143D4F1B"/>
    <w:rsid w:val="14B3098E"/>
    <w:rsid w:val="14E73FA6"/>
    <w:rsid w:val="15A40968"/>
    <w:rsid w:val="178B6604"/>
    <w:rsid w:val="17C02487"/>
    <w:rsid w:val="18140561"/>
    <w:rsid w:val="19C55DE3"/>
    <w:rsid w:val="1AB1652D"/>
    <w:rsid w:val="1AD46444"/>
    <w:rsid w:val="1B2D4DB1"/>
    <w:rsid w:val="1B6112CF"/>
    <w:rsid w:val="1E26319B"/>
    <w:rsid w:val="1E555082"/>
    <w:rsid w:val="1EBE1913"/>
    <w:rsid w:val="1FCA63E6"/>
    <w:rsid w:val="20CC78B3"/>
    <w:rsid w:val="20D6270D"/>
    <w:rsid w:val="20FD6238"/>
    <w:rsid w:val="213C1529"/>
    <w:rsid w:val="224C1A12"/>
    <w:rsid w:val="226A2830"/>
    <w:rsid w:val="22C71C7C"/>
    <w:rsid w:val="22CB0049"/>
    <w:rsid w:val="23CA7836"/>
    <w:rsid w:val="240C42A2"/>
    <w:rsid w:val="24204A1E"/>
    <w:rsid w:val="25E24587"/>
    <w:rsid w:val="26BE6756"/>
    <w:rsid w:val="271E6945"/>
    <w:rsid w:val="27664A8C"/>
    <w:rsid w:val="28147EF4"/>
    <w:rsid w:val="293C0DA1"/>
    <w:rsid w:val="293E3A11"/>
    <w:rsid w:val="29615880"/>
    <w:rsid w:val="2A622559"/>
    <w:rsid w:val="2A644A41"/>
    <w:rsid w:val="2A713C91"/>
    <w:rsid w:val="2B0B56A8"/>
    <w:rsid w:val="2B175AB9"/>
    <w:rsid w:val="2C2A58B5"/>
    <w:rsid w:val="2DDB1B0F"/>
    <w:rsid w:val="2DE10F80"/>
    <w:rsid w:val="2F22692D"/>
    <w:rsid w:val="2F2E4588"/>
    <w:rsid w:val="2FC20795"/>
    <w:rsid w:val="305B2BA3"/>
    <w:rsid w:val="31371457"/>
    <w:rsid w:val="31414164"/>
    <w:rsid w:val="31683515"/>
    <w:rsid w:val="31B34613"/>
    <w:rsid w:val="31FC66F1"/>
    <w:rsid w:val="32162B13"/>
    <w:rsid w:val="32D26D51"/>
    <w:rsid w:val="32EF6A90"/>
    <w:rsid w:val="339357AA"/>
    <w:rsid w:val="340B2E68"/>
    <w:rsid w:val="34CE4FD1"/>
    <w:rsid w:val="35BD3D1E"/>
    <w:rsid w:val="35CB6516"/>
    <w:rsid w:val="364B21E2"/>
    <w:rsid w:val="364D3731"/>
    <w:rsid w:val="366E6B6D"/>
    <w:rsid w:val="367E32BA"/>
    <w:rsid w:val="38A76C49"/>
    <w:rsid w:val="38AC59B4"/>
    <w:rsid w:val="38FF1E40"/>
    <w:rsid w:val="3A927B12"/>
    <w:rsid w:val="3AA50421"/>
    <w:rsid w:val="3BB64E00"/>
    <w:rsid w:val="3C5459B4"/>
    <w:rsid w:val="3DE50185"/>
    <w:rsid w:val="3E521319"/>
    <w:rsid w:val="3F165DD9"/>
    <w:rsid w:val="3F525790"/>
    <w:rsid w:val="415F1588"/>
    <w:rsid w:val="41C42B04"/>
    <w:rsid w:val="42F106FB"/>
    <w:rsid w:val="47905300"/>
    <w:rsid w:val="493222B1"/>
    <w:rsid w:val="494645E9"/>
    <w:rsid w:val="4A094630"/>
    <w:rsid w:val="4A6A354E"/>
    <w:rsid w:val="4A802DD3"/>
    <w:rsid w:val="4A996B61"/>
    <w:rsid w:val="4CC13BA7"/>
    <w:rsid w:val="4EDA7A7C"/>
    <w:rsid w:val="4EE84E22"/>
    <w:rsid w:val="4F487CAC"/>
    <w:rsid w:val="4F5944D8"/>
    <w:rsid w:val="4FD26302"/>
    <w:rsid w:val="509E502D"/>
    <w:rsid w:val="51126A5A"/>
    <w:rsid w:val="52155A90"/>
    <w:rsid w:val="525D6E0F"/>
    <w:rsid w:val="52D879F2"/>
    <w:rsid w:val="531E2EB2"/>
    <w:rsid w:val="53617D23"/>
    <w:rsid w:val="53AE7A06"/>
    <w:rsid w:val="54180304"/>
    <w:rsid w:val="544353BD"/>
    <w:rsid w:val="55260ABF"/>
    <w:rsid w:val="5644236D"/>
    <w:rsid w:val="56A1493C"/>
    <w:rsid w:val="57362FB6"/>
    <w:rsid w:val="580F60C7"/>
    <w:rsid w:val="58A91FCA"/>
    <w:rsid w:val="598E2BFB"/>
    <w:rsid w:val="5B3E68DE"/>
    <w:rsid w:val="5B4B604C"/>
    <w:rsid w:val="5B863788"/>
    <w:rsid w:val="5C0C4201"/>
    <w:rsid w:val="5C29115C"/>
    <w:rsid w:val="5D8519BE"/>
    <w:rsid w:val="5FA848E0"/>
    <w:rsid w:val="600C27D4"/>
    <w:rsid w:val="60A361E7"/>
    <w:rsid w:val="61AD7F9C"/>
    <w:rsid w:val="62A033BD"/>
    <w:rsid w:val="63853DD6"/>
    <w:rsid w:val="6399378B"/>
    <w:rsid w:val="64672B34"/>
    <w:rsid w:val="650C45FD"/>
    <w:rsid w:val="65B0191E"/>
    <w:rsid w:val="66066FF1"/>
    <w:rsid w:val="670F0D36"/>
    <w:rsid w:val="68024A1F"/>
    <w:rsid w:val="69085187"/>
    <w:rsid w:val="6A767417"/>
    <w:rsid w:val="6A8C63C0"/>
    <w:rsid w:val="6C151B0C"/>
    <w:rsid w:val="6DE6032B"/>
    <w:rsid w:val="6E7F3898"/>
    <w:rsid w:val="6EAD5893"/>
    <w:rsid w:val="6EDF7B7F"/>
    <w:rsid w:val="6F4E7DB2"/>
    <w:rsid w:val="70283434"/>
    <w:rsid w:val="704B17C3"/>
    <w:rsid w:val="70616A03"/>
    <w:rsid w:val="707F57D6"/>
    <w:rsid w:val="70D04074"/>
    <w:rsid w:val="713316A8"/>
    <w:rsid w:val="719029E1"/>
    <w:rsid w:val="71CF6440"/>
    <w:rsid w:val="71D30858"/>
    <w:rsid w:val="729006C0"/>
    <w:rsid w:val="747601D6"/>
    <w:rsid w:val="74E03DE6"/>
    <w:rsid w:val="75904C2D"/>
    <w:rsid w:val="76BD3BC6"/>
    <w:rsid w:val="77AD1F57"/>
    <w:rsid w:val="787742BF"/>
    <w:rsid w:val="78E13EBF"/>
    <w:rsid w:val="78EE5119"/>
    <w:rsid w:val="7AEB216C"/>
    <w:rsid w:val="7B1115DA"/>
    <w:rsid w:val="7C080FB0"/>
    <w:rsid w:val="7C93280F"/>
    <w:rsid w:val="7CDE0341"/>
    <w:rsid w:val="7D15278A"/>
    <w:rsid w:val="7D932B97"/>
    <w:rsid w:val="7E8B1406"/>
    <w:rsid w:val="7EAD0E7D"/>
    <w:rsid w:val="7EF720EC"/>
    <w:rsid w:val="7F4D2C44"/>
    <w:rsid w:val="7F6A792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nhideWhenUsed="0" w:uiPriority="99" w:name="Document Map" w:locked="1"/>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locked/>
    <w:uiPriority w:val="99"/>
    <w:pPr>
      <w:shd w:val="clear" w:color="auto" w:fill="000080"/>
    </w:pPr>
  </w:style>
  <w:style w:type="paragraph" w:styleId="3">
    <w:name w:val="Plain Text"/>
    <w:basedOn w:val="1"/>
    <w:link w:val="15"/>
    <w:uiPriority w:val="99"/>
    <w:pPr>
      <w:widowControl w:val="0"/>
      <w:kinsoku/>
      <w:autoSpaceDE/>
      <w:autoSpaceDN/>
      <w:snapToGrid/>
      <w:jc w:val="both"/>
    </w:pPr>
    <w:rPr>
      <w:rFonts w:ascii="宋体" w:hAnsi="Courier New" w:cs="Times New Roman"/>
      <w:color w:val="auto"/>
      <w:kern w:val="2"/>
      <w:sz w:val="20"/>
      <w:szCs w:val="20"/>
    </w:rPr>
  </w:style>
  <w:style w:type="paragraph" w:styleId="4">
    <w:name w:val="Date"/>
    <w:basedOn w:val="1"/>
    <w:next w:val="1"/>
    <w:link w:val="11"/>
    <w:uiPriority w:val="99"/>
    <w:pPr>
      <w:ind w:left="100" w:leftChars="2500"/>
    </w:pPr>
  </w:style>
  <w:style w:type="paragraph" w:styleId="5">
    <w:name w:val="Balloon Text"/>
    <w:basedOn w:val="1"/>
    <w:link w:val="12"/>
    <w:uiPriority w:val="99"/>
    <w:rPr>
      <w:sz w:val="18"/>
      <w:szCs w:val="18"/>
    </w:rPr>
  </w:style>
  <w:style w:type="paragraph" w:styleId="6">
    <w:name w:val="footer"/>
    <w:basedOn w:val="1"/>
    <w:link w:val="13"/>
    <w:uiPriority w:val="99"/>
    <w:pPr>
      <w:tabs>
        <w:tab w:val="center" w:pos="4153"/>
        <w:tab w:val="right" w:pos="8306"/>
      </w:tabs>
    </w:pPr>
    <w:rPr>
      <w:sz w:val="18"/>
      <w:szCs w:val="18"/>
    </w:rPr>
  </w:style>
  <w:style w:type="paragraph" w:styleId="7">
    <w:name w:val="header"/>
    <w:basedOn w:val="1"/>
    <w:link w:val="14"/>
    <w:uiPriority w:val="99"/>
    <w:pPr>
      <w:pBdr>
        <w:bottom w:val="single" w:color="auto" w:sz="6" w:space="1"/>
      </w:pBdr>
      <w:tabs>
        <w:tab w:val="center" w:pos="4153"/>
        <w:tab w:val="right" w:pos="8306"/>
      </w:tabs>
      <w:jc w:val="center"/>
    </w:pPr>
    <w:rPr>
      <w:sz w:val="18"/>
      <w:szCs w:val="18"/>
    </w:rPr>
  </w:style>
  <w:style w:type="paragraph" w:customStyle="1" w:styleId="10">
    <w:name w:val="正文缩进1"/>
    <w:basedOn w:val="1"/>
    <w:uiPriority w:val="99"/>
    <w:pPr>
      <w:ind w:firstLine="200" w:firstLineChars="200"/>
    </w:pPr>
    <w:rPr>
      <w:rFonts w:eastAsia="楷体_GB2312"/>
    </w:rPr>
  </w:style>
  <w:style w:type="character" w:customStyle="1" w:styleId="11">
    <w:name w:val="Date Char"/>
    <w:basedOn w:val="9"/>
    <w:link w:val="4"/>
    <w:locked/>
    <w:uiPriority w:val="99"/>
    <w:rPr>
      <w:rFonts w:eastAsia="Times New Roman" w:cs="Times New Roman"/>
      <w:snapToGrid w:val="0"/>
      <w:color w:val="000000"/>
      <w:sz w:val="21"/>
      <w:szCs w:val="21"/>
    </w:rPr>
  </w:style>
  <w:style w:type="character" w:customStyle="1" w:styleId="12">
    <w:name w:val="Balloon Text Char"/>
    <w:basedOn w:val="9"/>
    <w:link w:val="5"/>
    <w:locked/>
    <w:uiPriority w:val="99"/>
    <w:rPr>
      <w:rFonts w:eastAsia="Times New Roman" w:cs="Times New Roman"/>
      <w:snapToGrid w:val="0"/>
      <w:color w:val="000000"/>
      <w:sz w:val="18"/>
      <w:szCs w:val="18"/>
    </w:rPr>
  </w:style>
  <w:style w:type="character" w:customStyle="1" w:styleId="13">
    <w:name w:val="Footer Char"/>
    <w:basedOn w:val="9"/>
    <w:link w:val="6"/>
    <w:locked/>
    <w:uiPriority w:val="99"/>
    <w:rPr>
      <w:rFonts w:eastAsia="Times New Roman" w:cs="Times New Roman"/>
      <w:snapToGrid w:val="0"/>
      <w:color w:val="000000"/>
      <w:sz w:val="18"/>
      <w:szCs w:val="18"/>
    </w:rPr>
  </w:style>
  <w:style w:type="character" w:customStyle="1" w:styleId="14">
    <w:name w:val="Header Char"/>
    <w:basedOn w:val="9"/>
    <w:link w:val="7"/>
    <w:locked/>
    <w:uiPriority w:val="99"/>
    <w:rPr>
      <w:rFonts w:eastAsia="Times New Roman" w:cs="Times New Roman"/>
      <w:snapToGrid w:val="0"/>
      <w:color w:val="000000"/>
      <w:sz w:val="18"/>
      <w:szCs w:val="18"/>
    </w:rPr>
  </w:style>
  <w:style w:type="character" w:customStyle="1" w:styleId="15">
    <w:name w:val="Plain Text Char"/>
    <w:basedOn w:val="9"/>
    <w:link w:val="3"/>
    <w:semiHidden/>
    <w:locked/>
    <w:uiPriority w:val="99"/>
    <w:rPr>
      <w:rFonts w:ascii="宋体" w:hAnsi="Courier New" w:cs="Courier New"/>
      <w:color w:val="000000"/>
      <w:kern w:val="0"/>
      <w:sz w:val="21"/>
      <w:szCs w:val="21"/>
    </w:rPr>
  </w:style>
  <w:style w:type="paragraph" w:customStyle="1" w:styleId="16">
    <w:name w:val="Char Char Char Char Char Char Char"/>
    <w:basedOn w:val="2"/>
    <w:uiPriority w:val="99"/>
    <w:pPr>
      <w:widowControl w:val="0"/>
      <w:kinsoku/>
      <w:autoSpaceDE/>
      <w:autoSpaceDN/>
      <w:adjustRightInd/>
      <w:snapToGrid/>
      <w:spacing w:line="360" w:lineRule="auto"/>
      <w:jc w:val="both"/>
      <w:textAlignment w:val="auto"/>
    </w:pPr>
    <w:rPr>
      <w:rFonts w:ascii="Tahoma" w:hAnsi="Tahoma" w:cs="宋体"/>
      <w:color w:val="auto"/>
      <w:sz w:val="24"/>
      <w:szCs w:val="24"/>
    </w:rPr>
  </w:style>
  <w:style w:type="character" w:customStyle="1" w:styleId="17">
    <w:name w:val="Document Map Char"/>
    <w:basedOn w:val="9"/>
    <w:link w:val="2"/>
    <w:semiHidden/>
    <w:locked/>
    <w:uiPriority w:val="99"/>
    <w:rPr>
      <w:rFonts w:cs="Times New Roman"/>
      <w:color w:val="000000"/>
      <w:kern w:val="0"/>
      <w:sz w:val="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8"/>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750</Words>
  <Characters>4281</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2020-12-31T00:55:00Z</dcterms:created>
  <dc:creator>Admin</dc:creator>
  <cp:lastModifiedBy>用户李意</cp:lastModifiedBy>
  <cp:lastPrinted>2020-12-30T09:23:00Z</cp:lastPrinted>
  <dcterms:modified xsi:type="dcterms:W3CDTF">2021-01-11T00:45:14Z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